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83D20" w14:textId="77777777" w:rsidR="003545EB" w:rsidRDefault="003545EB" w:rsidP="005E7156"/>
    <w:p w14:paraId="1492A029" w14:textId="77777777" w:rsidR="003545EB" w:rsidRDefault="003545EB" w:rsidP="005E7156"/>
    <w:p w14:paraId="29606C51" w14:textId="77777777" w:rsidR="003545EB" w:rsidRDefault="003545EB" w:rsidP="005E7156"/>
    <w:p w14:paraId="646CADF3" w14:textId="77777777" w:rsidR="003545EB" w:rsidRDefault="003545EB" w:rsidP="005E7156"/>
    <w:p w14:paraId="75F3445C" w14:textId="77777777" w:rsidR="003545EB" w:rsidRDefault="003545EB" w:rsidP="005E7156"/>
    <w:p w14:paraId="5B4C9E83" w14:textId="77777777" w:rsidR="003545EB" w:rsidRDefault="003545EB" w:rsidP="005E7156"/>
    <w:p w14:paraId="6E583853" w14:textId="77777777" w:rsidR="003545EB" w:rsidRDefault="003545EB" w:rsidP="005E7156"/>
    <w:p w14:paraId="41FC71C6" w14:textId="77777777" w:rsidR="003545EB" w:rsidRDefault="003545EB" w:rsidP="005E7156"/>
    <w:p w14:paraId="040BECA2" w14:textId="77777777" w:rsidR="003545EB" w:rsidRDefault="003545EB" w:rsidP="005E7156"/>
    <w:p w14:paraId="3DCEAEDD" w14:textId="77777777" w:rsidR="003545EB" w:rsidRDefault="003545EB" w:rsidP="005E7156"/>
    <w:p w14:paraId="6A9A2E54" w14:textId="5F8E1D18" w:rsidR="003545EB" w:rsidRPr="003545EB" w:rsidRDefault="003545EB" w:rsidP="003545EB">
      <w:pPr>
        <w:spacing w:line="360" w:lineRule="auto"/>
        <w:jc w:val="center"/>
        <w:rPr>
          <w:rFonts w:ascii="Montserrat" w:hAnsi="Montserrat"/>
          <w:b/>
          <w:bCs/>
          <w:sz w:val="44"/>
          <w:szCs w:val="44"/>
        </w:rPr>
      </w:pPr>
      <w:r w:rsidRPr="003545EB">
        <w:rPr>
          <w:rFonts w:ascii="Montserrat" w:hAnsi="Montserrat"/>
          <w:b/>
          <w:bCs/>
          <w:sz w:val="44"/>
          <w:szCs w:val="44"/>
        </w:rPr>
        <w:t xml:space="preserve">FICHA DESCRIPTIVA </w:t>
      </w:r>
      <w:r w:rsidR="00AB3C26">
        <w:rPr>
          <w:rFonts w:ascii="Montserrat" w:hAnsi="Montserrat"/>
          <w:b/>
          <w:bCs/>
          <w:sz w:val="44"/>
          <w:szCs w:val="44"/>
        </w:rPr>
        <w:t xml:space="preserve">BÁSICA </w:t>
      </w:r>
      <w:r w:rsidRPr="003545EB">
        <w:rPr>
          <w:rFonts w:ascii="Montserrat" w:hAnsi="Montserrat"/>
          <w:b/>
          <w:bCs/>
          <w:sz w:val="44"/>
          <w:szCs w:val="44"/>
        </w:rPr>
        <w:t xml:space="preserve">SOBRE ESTADO DE LAS FINANZAS </w:t>
      </w:r>
      <w:r w:rsidR="00AB3C26" w:rsidRPr="003545EB">
        <w:rPr>
          <w:rFonts w:ascii="Montserrat" w:hAnsi="Montserrat"/>
          <w:b/>
          <w:bCs/>
          <w:sz w:val="44"/>
          <w:szCs w:val="44"/>
        </w:rPr>
        <w:t xml:space="preserve">DEL </w:t>
      </w:r>
      <w:r w:rsidR="00AB3C26">
        <w:rPr>
          <w:rFonts w:ascii="Montserrat" w:hAnsi="Montserrat"/>
          <w:b/>
          <w:bCs/>
          <w:sz w:val="44"/>
          <w:szCs w:val="44"/>
        </w:rPr>
        <w:t>SISTEMA MUNICIPAL DE AGUAS Y SANEAMIENTO (</w:t>
      </w:r>
      <w:r w:rsidR="004308CD">
        <w:rPr>
          <w:rFonts w:ascii="Montserrat" w:hAnsi="Montserrat"/>
          <w:b/>
          <w:bCs/>
          <w:sz w:val="44"/>
          <w:szCs w:val="44"/>
        </w:rPr>
        <w:t>S</w:t>
      </w:r>
      <w:r w:rsidR="00DC7FFE">
        <w:rPr>
          <w:rFonts w:ascii="Montserrat" w:hAnsi="Montserrat"/>
          <w:b/>
          <w:bCs/>
          <w:sz w:val="44"/>
          <w:szCs w:val="44"/>
        </w:rPr>
        <w:t>IMAS</w:t>
      </w:r>
      <w:r w:rsidR="00AB3C26">
        <w:rPr>
          <w:rFonts w:ascii="Montserrat" w:hAnsi="Montserrat"/>
          <w:b/>
          <w:bCs/>
          <w:sz w:val="44"/>
          <w:szCs w:val="44"/>
        </w:rPr>
        <w:t>) DE</w:t>
      </w:r>
      <w:r w:rsidR="004308CD">
        <w:rPr>
          <w:rFonts w:ascii="Montserrat" w:hAnsi="Montserrat"/>
          <w:b/>
          <w:bCs/>
          <w:sz w:val="44"/>
          <w:szCs w:val="44"/>
        </w:rPr>
        <w:t xml:space="preserve"> </w:t>
      </w:r>
      <w:r w:rsidR="00DC7FFE">
        <w:rPr>
          <w:rFonts w:ascii="Montserrat" w:hAnsi="Montserrat"/>
          <w:b/>
          <w:bCs/>
          <w:sz w:val="44"/>
          <w:szCs w:val="44"/>
        </w:rPr>
        <w:t>TORREÓN, COAH</w:t>
      </w:r>
      <w:r w:rsidR="004308CD">
        <w:rPr>
          <w:rFonts w:ascii="Montserrat" w:hAnsi="Montserrat"/>
          <w:b/>
          <w:bCs/>
          <w:sz w:val="44"/>
          <w:szCs w:val="44"/>
        </w:rPr>
        <w:t>.</w:t>
      </w:r>
    </w:p>
    <w:p w14:paraId="18AAC14B" w14:textId="77777777" w:rsidR="003545EB" w:rsidRDefault="003545EB" w:rsidP="005E7156"/>
    <w:p w14:paraId="71AC99F9" w14:textId="77777777" w:rsidR="003545EB" w:rsidRDefault="003545EB" w:rsidP="005E7156"/>
    <w:p w14:paraId="49D489FC" w14:textId="77777777" w:rsidR="003545EB" w:rsidRDefault="003545EB" w:rsidP="005E7156"/>
    <w:p w14:paraId="183B9CDB" w14:textId="77777777" w:rsidR="003545EB" w:rsidRDefault="003545EB" w:rsidP="005E7156"/>
    <w:p w14:paraId="50E99D8F" w14:textId="77777777" w:rsidR="003545EB" w:rsidRDefault="003545EB" w:rsidP="005E7156"/>
    <w:p w14:paraId="2ECEFA74" w14:textId="77777777" w:rsidR="003545EB" w:rsidRDefault="003545EB" w:rsidP="005E7156"/>
    <w:p w14:paraId="0799A122" w14:textId="77777777" w:rsidR="003545EB" w:rsidRDefault="003545EB" w:rsidP="005E7156"/>
    <w:p w14:paraId="1991E40D" w14:textId="77777777" w:rsidR="003545EB" w:rsidRDefault="003545EB" w:rsidP="005E7156"/>
    <w:p w14:paraId="001BD184" w14:textId="77777777" w:rsidR="003545EB" w:rsidRDefault="003545EB" w:rsidP="005E7156"/>
    <w:p w14:paraId="54B7E7FF" w14:textId="77777777" w:rsidR="003545EB" w:rsidRDefault="003545EB" w:rsidP="005E7156"/>
    <w:p w14:paraId="3787A020" w14:textId="77777777" w:rsidR="003545EB" w:rsidRDefault="003545EB" w:rsidP="005E7156"/>
    <w:p w14:paraId="29E1750F" w14:textId="77777777" w:rsidR="003545EB" w:rsidRDefault="003545EB" w:rsidP="005E7156"/>
    <w:p w14:paraId="4B87F363" w14:textId="77777777" w:rsidR="003545EB" w:rsidRDefault="003545EB" w:rsidP="005E7156"/>
    <w:p w14:paraId="071FE81E" w14:textId="77777777" w:rsidR="003545EB" w:rsidRDefault="003545EB" w:rsidP="005E7156"/>
    <w:p w14:paraId="3D96F57A" w14:textId="77777777" w:rsidR="003545EB" w:rsidRDefault="003545EB" w:rsidP="005E7156"/>
    <w:p w14:paraId="2CC1B9FC" w14:textId="77777777" w:rsidR="003545EB" w:rsidRDefault="003545EB" w:rsidP="005E7156"/>
    <w:p w14:paraId="2C76DFF0" w14:textId="77777777" w:rsidR="003545EB" w:rsidRDefault="003545EB" w:rsidP="005E7156"/>
    <w:p w14:paraId="449786F2" w14:textId="77777777" w:rsidR="003545EB" w:rsidRDefault="003545EB" w:rsidP="005E7156"/>
    <w:p w14:paraId="764FDE26" w14:textId="77777777" w:rsidR="003545EB" w:rsidRDefault="003545EB" w:rsidP="005E7156"/>
    <w:p w14:paraId="332A2A22" w14:textId="77777777" w:rsidR="003545EB" w:rsidRDefault="003545EB" w:rsidP="005E7156"/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-8652957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650AFA" w14:textId="76599858" w:rsidR="003545EB" w:rsidRPr="00494DB9" w:rsidRDefault="003545EB" w:rsidP="00494DB9">
          <w:pPr>
            <w:pStyle w:val="TtuloTDC"/>
            <w:spacing w:line="600" w:lineRule="auto"/>
            <w:rPr>
              <w:rFonts w:ascii="Montserrat" w:hAnsi="Montserrat"/>
              <w:b/>
              <w:bCs/>
              <w:smallCaps/>
              <w:color w:val="auto"/>
              <w:sz w:val="26"/>
              <w:szCs w:val="26"/>
              <w:lang w:val="es-ES"/>
            </w:rPr>
          </w:pPr>
          <w:r w:rsidRPr="00494DB9">
            <w:rPr>
              <w:rFonts w:ascii="Montserrat" w:hAnsi="Montserrat"/>
              <w:b/>
              <w:bCs/>
              <w:smallCaps/>
              <w:color w:val="auto"/>
              <w:sz w:val="26"/>
              <w:szCs w:val="26"/>
              <w:lang w:val="es-ES"/>
            </w:rPr>
            <w:t>Contenido</w:t>
          </w:r>
        </w:p>
        <w:p w14:paraId="44AA5CAA" w14:textId="31F87590" w:rsidR="00494DB9" w:rsidRPr="00494DB9" w:rsidRDefault="003545EB" w:rsidP="00494DB9">
          <w:pPr>
            <w:pStyle w:val="TDC1"/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r w:rsidRPr="00494DB9">
            <w:rPr>
              <w:rFonts w:ascii="Montserrat" w:hAnsi="Montserrat"/>
              <w:smallCaps/>
              <w:sz w:val="20"/>
              <w:szCs w:val="20"/>
            </w:rPr>
            <w:fldChar w:fldCharType="begin"/>
          </w:r>
          <w:r w:rsidRPr="00494DB9">
            <w:rPr>
              <w:rFonts w:ascii="Montserrat" w:hAnsi="Montserrat"/>
              <w:smallCaps/>
              <w:sz w:val="20"/>
              <w:szCs w:val="20"/>
            </w:rPr>
            <w:instrText xml:space="preserve"> TOC \o "1-3" \h \z \u </w:instrText>
          </w:r>
          <w:r w:rsidRPr="00494DB9">
            <w:rPr>
              <w:rFonts w:ascii="Montserrat" w:hAnsi="Montserrat"/>
              <w:smallCaps/>
              <w:sz w:val="20"/>
              <w:szCs w:val="20"/>
            </w:rPr>
            <w:fldChar w:fldCharType="separate"/>
          </w:r>
          <w:hyperlink w:anchor="_Toc167352478" w:history="1">
            <w:r w:rsidR="00494DB9" w:rsidRPr="00494DB9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I.</w:t>
            </w:r>
            <w:r w:rsidR="00494DB9" w:rsidRPr="00494DB9">
              <w:rPr>
                <w:rFonts w:ascii="Montserrat" w:eastAsiaTheme="minorEastAsia" w:hAnsi="Montserrat"/>
                <w:smallCaps/>
                <w:noProof/>
                <w:kern w:val="2"/>
                <w:sz w:val="20"/>
                <w:szCs w:val="20"/>
                <w:lang w:val="es-MX" w:eastAsia="es-MX"/>
                <w14:ligatures w14:val="standardContextual"/>
              </w:rPr>
              <w:tab/>
            </w:r>
            <w:r w:rsidR="00494DB9" w:rsidRPr="00494DB9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SIMAS, TORREÓN, COAH.  ESTADO DE ACTIVIDADES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_Toc167352478 \h </w:instrTex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8B311C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3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B1B328" w14:textId="07D3830D" w:rsidR="00494DB9" w:rsidRPr="00494DB9" w:rsidRDefault="00000000" w:rsidP="00494DB9">
          <w:pPr>
            <w:pStyle w:val="TDC2"/>
            <w:tabs>
              <w:tab w:val="right" w:leader="dot" w:pos="9962"/>
            </w:tabs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479" w:history="1">
            <w:r w:rsidR="00494DB9" w:rsidRPr="00494DB9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I.1 ¿SIMAS Torreón presentó ganancia o pérdida?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_Toc167352479 \h </w:instrTex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8B311C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3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A32F7B8" w14:textId="26A855A2" w:rsidR="00494DB9" w:rsidRPr="00494DB9" w:rsidRDefault="00000000" w:rsidP="00494DB9">
          <w:pPr>
            <w:pStyle w:val="TDC3"/>
            <w:tabs>
              <w:tab w:val="right" w:leader="dot" w:pos="9962"/>
            </w:tabs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480" w:history="1">
            <w:r w:rsidR="00494DB9" w:rsidRPr="00494DB9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I.1.1 ¿Cómo obtuvo el SIMAS sus ingresos?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_Toc167352480 \h </w:instrTex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8B311C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4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564728" w14:textId="00C9749B" w:rsidR="00494DB9" w:rsidRPr="00494DB9" w:rsidRDefault="00000000" w:rsidP="00494DB9">
          <w:pPr>
            <w:pStyle w:val="TDC3"/>
            <w:tabs>
              <w:tab w:val="right" w:leader="dot" w:pos="9962"/>
            </w:tabs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481" w:history="1">
            <w:r w:rsidR="00494DB9" w:rsidRPr="00494DB9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I.1.2. ¿Cómo se integró la cuenta “Ingresos de la Gestión”?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_Toc167352481 \h </w:instrTex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8B311C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5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8F48001" w14:textId="304A684C" w:rsidR="00494DB9" w:rsidRPr="00494DB9" w:rsidRDefault="00000000" w:rsidP="00494DB9">
          <w:pPr>
            <w:pStyle w:val="TDC3"/>
            <w:tabs>
              <w:tab w:val="right" w:leader="dot" w:pos="9962"/>
            </w:tabs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482" w:history="1">
            <w:r w:rsidR="00494DB9" w:rsidRPr="00494DB9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I.1.3. ¿Cómo se distribuyó el gasto del SIMAS Torreón?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_Toc167352482 \h </w:instrTex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8B311C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6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DF823A" w14:textId="7DBAB81C" w:rsidR="00494DB9" w:rsidRPr="00494DB9" w:rsidRDefault="00000000" w:rsidP="00494DB9">
          <w:pPr>
            <w:pStyle w:val="TDC3"/>
            <w:tabs>
              <w:tab w:val="right" w:leader="dot" w:pos="9962"/>
            </w:tabs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483" w:history="1">
            <w:r w:rsidR="00494DB9" w:rsidRPr="00494DB9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I.1.4 ¿Qué rubros integraron la cuenta Gastos de Funcionamiento del SIMAS?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_Toc167352483 \h </w:instrTex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8B311C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7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93B912" w14:textId="55A388EE" w:rsidR="00494DB9" w:rsidRPr="00494DB9" w:rsidRDefault="00000000" w:rsidP="00494DB9">
          <w:pPr>
            <w:pStyle w:val="TDC1"/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484" w:history="1">
            <w:r w:rsidR="00494DB9" w:rsidRPr="00494DB9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II.</w:t>
            </w:r>
            <w:r w:rsidR="00494DB9" w:rsidRPr="00494DB9">
              <w:rPr>
                <w:rFonts w:ascii="Montserrat" w:eastAsiaTheme="minorEastAsia" w:hAnsi="Montserrat"/>
                <w:smallCaps/>
                <w:noProof/>
                <w:kern w:val="2"/>
                <w:sz w:val="20"/>
                <w:szCs w:val="20"/>
                <w:lang w:val="es-MX" w:eastAsia="es-MX"/>
                <w14:ligatures w14:val="standardContextual"/>
              </w:rPr>
              <w:tab/>
            </w:r>
            <w:r w:rsidR="00494DB9" w:rsidRPr="00494DB9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SIMAS, TORREÓN, COAH. ESTADO DE SITUACIÓN FINANCIERA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_Toc167352484 \h </w:instrTex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8B311C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9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2FC4C0" w14:textId="22FDF68A" w:rsidR="00494DB9" w:rsidRPr="00494DB9" w:rsidRDefault="00000000" w:rsidP="00494DB9">
          <w:pPr>
            <w:pStyle w:val="TDC2"/>
            <w:tabs>
              <w:tab w:val="right" w:leader="dot" w:pos="9962"/>
            </w:tabs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485" w:history="1">
            <w:r w:rsidR="00494DB9" w:rsidRPr="00494DB9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II.1. ¿El SIMAS Torreón tuvo solvencia?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_Toc167352485 \h </w:instrTex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8B311C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9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89BD216" w14:textId="6F82F4C0" w:rsidR="00494DB9" w:rsidRPr="00494DB9" w:rsidRDefault="00000000" w:rsidP="00494DB9">
          <w:pPr>
            <w:pStyle w:val="TDC2"/>
            <w:tabs>
              <w:tab w:val="right" w:leader="dot" w:pos="9962"/>
            </w:tabs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486" w:history="1">
            <w:r w:rsidR="00494DB9" w:rsidRPr="00494DB9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II.2 ¿El SIMAS Torreón tuvo liquidez?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_Toc167352486 \h </w:instrTex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8B311C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10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D79C1E" w14:textId="7418CCD1" w:rsidR="00494DB9" w:rsidRPr="00494DB9" w:rsidRDefault="00000000" w:rsidP="00494DB9">
          <w:pPr>
            <w:pStyle w:val="TDC3"/>
            <w:tabs>
              <w:tab w:val="right" w:leader="dot" w:pos="9962"/>
            </w:tabs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487" w:history="1">
            <w:r w:rsidR="00494DB9" w:rsidRPr="00494DB9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II.2.1 ¿Cuál fue la principal cuenta que tuvo liquidez?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_Toc167352487 \h </w:instrTex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8B311C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11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68CE3C5" w14:textId="36972EBE" w:rsidR="00494DB9" w:rsidRPr="00494DB9" w:rsidRDefault="00000000" w:rsidP="00494DB9">
          <w:pPr>
            <w:pStyle w:val="TDC3"/>
            <w:tabs>
              <w:tab w:val="right" w:leader="dot" w:pos="9962"/>
            </w:tabs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488" w:history="1">
            <w:r w:rsidR="00494DB9" w:rsidRPr="00494DB9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II.2.2 ¿Cuál fue la principal cuenta en la que se tuvieron las obligaciones de pago?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_Toc167352488 \h </w:instrTex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8B311C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14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0AD13D" w14:textId="6425F910" w:rsidR="00494DB9" w:rsidRPr="00494DB9" w:rsidRDefault="00000000" w:rsidP="00494DB9">
          <w:pPr>
            <w:pStyle w:val="TDC1"/>
            <w:spacing w:line="600" w:lineRule="auto"/>
            <w:rPr>
              <w:rFonts w:ascii="Montserrat" w:eastAsiaTheme="minorEastAsia" w:hAnsi="Montserrat"/>
              <w:smallCaps/>
              <w:noProof/>
              <w:kern w:val="2"/>
              <w:sz w:val="20"/>
              <w:szCs w:val="20"/>
              <w:lang w:val="es-MX" w:eastAsia="es-MX"/>
              <w14:ligatures w14:val="standardContextual"/>
            </w:rPr>
          </w:pPr>
          <w:hyperlink w:anchor="_Toc167352489" w:history="1">
            <w:r w:rsidR="00494DB9" w:rsidRPr="00494DB9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III.</w:t>
            </w:r>
            <w:r w:rsidR="00494DB9" w:rsidRPr="00494DB9">
              <w:rPr>
                <w:rFonts w:ascii="Montserrat" w:eastAsiaTheme="minorEastAsia" w:hAnsi="Montserrat"/>
                <w:smallCaps/>
                <w:noProof/>
                <w:kern w:val="2"/>
                <w:sz w:val="20"/>
                <w:szCs w:val="20"/>
                <w:lang w:val="es-MX" w:eastAsia="es-MX"/>
                <w14:ligatures w14:val="standardContextual"/>
              </w:rPr>
              <w:tab/>
            </w:r>
            <w:r w:rsidR="00494DB9" w:rsidRPr="00494DB9">
              <w:rPr>
                <w:rStyle w:val="Hipervnculo"/>
                <w:rFonts w:ascii="Montserrat" w:hAnsi="Montserrat"/>
                <w:smallCaps/>
                <w:noProof/>
                <w:sz w:val="20"/>
                <w:szCs w:val="20"/>
              </w:rPr>
              <w:t>COMENTARIOS FINALES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ab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begin"/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instrText xml:space="preserve"> PAGEREF _Toc167352489 \h </w:instrTex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separate"/>
            </w:r>
            <w:r w:rsidR="008B311C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t>16</w:t>
            </w:r>
            <w:r w:rsidR="00494DB9" w:rsidRPr="00494DB9">
              <w:rPr>
                <w:rFonts w:ascii="Montserrat" w:hAnsi="Montserrat"/>
                <w:small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62F475" w14:textId="0809CE61" w:rsidR="003545EB" w:rsidRDefault="003545EB" w:rsidP="00494DB9">
          <w:pPr>
            <w:spacing w:line="600" w:lineRule="auto"/>
          </w:pPr>
          <w:r w:rsidRPr="00494DB9">
            <w:rPr>
              <w:rFonts w:ascii="Montserrat" w:hAnsi="Montserrat"/>
              <w:smallCaps/>
              <w:sz w:val="20"/>
              <w:szCs w:val="20"/>
            </w:rPr>
            <w:fldChar w:fldCharType="end"/>
          </w:r>
        </w:p>
      </w:sdtContent>
    </w:sdt>
    <w:p w14:paraId="021DE317" w14:textId="77777777" w:rsidR="00AB3C26" w:rsidRDefault="00AB3C26" w:rsidP="00332A40"/>
    <w:p w14:paraId="6E3FD5E9" w14:textId="77777777" w:rsidR="00AB3C26" w:rsidRDefault="00AB3C26" w:rsidP="00332A40"/>
    <w:p w14:paraId="00ABA755" w14:textId="02F1E6C7" w:rsidR="00DC7FFE" w:rsidRPr="001D1863" w:rsidRDefault="00DC7FFE" w:rsidP="003C4285">
      <w:pPr>
        <w:pStyle w:val="Ttulo1"/>
        <w:numPr>
          <w:ilvl w:val="0"/>
          <w:numId w:val="16"/>
        </w:numPr>
        <w:rPr>
          <w:rFonts w:ascii="Montserrat" w:hAnsi="Montserrat"/>
          <w:b/>
          <w:bCs/>
          <w:color w:val="auto"/>
          <w:sz w:val="24"/>
          <w:szCs w:val="24"/>
        </w:rPr>
      </w:pPr>
      <w:bookmarkStart w:id="0" w:name="_Toc167352478"/>
      <w:r w:rsidRPr="001D1863">
        <w:rPr>
          <w:rFonts w:ascii="Montserrat" w:hAnsi="Montserrat"/>
          <w:b/>
          <w:bCs/>
          <w:color w:val="auto"/>
          <w:sz w:val="24"/>
          <w:szCs w:val="24"/>
        </w:rPr>
        <w:lastRenderedPageBreak/>
        <w:t>SIMAS</w:t>
      </w:r>
      <w:r w:rsidR="00AB3C26">
        <w:rPr>
          <w:rFonts w:ascii="Montserrat" w:hAnsi="Montserrat"/>
          <w:b/>
          <w:bCs/>
          <w:color w:val="auto"/>
          <w:sz w:val="24"/>
          <w:szCs w:val="24"/>
        </w:rPr>
        <w:t>,</w:t>
      </w:r>
      <w:r w:rsidRPr="001D1863">
        <w:rPr>
          <w:rFonts w:ascii="Montserrat" w:hAnsi="Montserrat"/>
          <w:b/>
          <w:bCs/>
          <w:color w:val="auto"/>
          <w:sz w:val="24"/>
          <w:szCs w:val="24"/>
        </w:rPr>
        <w:t xml:space="preserve"> TORREÓN</w:t>
      </w:r>
      <w:r w:rsidR="00AB3C26">
        <w:rPr>
          <w:rFonts w:ascii="Montserrat" w:hAnsi="Montserrat"/>
          <w:b/>
          <w:bCs/>
          <w:color w:val="auto"/>
          <w:sz w:val="24"/>
          <w:szCs w:val="24"/>
        </w:rPr>
        <w:t>, COAH.</w:t>
      </w:r>
      <w:r w:rsidRPr="001D1863">
        <w:rPr>
          <w:rFonts w:ascii="Montserrat" w:hAnsi="Montserrat"/>
          <w:b/>
          <w:bCs/>
          <w:color w:val="auto"/>
          <w:sz w:val="24"/>
          <w:szCs w:val="24"/>
        </w:rPr>
        <w:t xml:space="preserve">  ESTADO DE ACTIVIDADES</w:t>
      </w:r>
      <w:r w:rsidRPr="001D1863">
        <w:rPr>
          <w:rStyle w:val="Refdenotaalpie"/>
          <w:rFonts w:ascii="Montserrat" w:hAnsi="Montserrat"/>
          <w:b/>
          <w:bCs/>
          <w:color w:val="auto"/>
          <w:sz w:val="24"/>
          <w:szCs w:val="24"/>
        </w:rPr>
        <w:footnoteReference w:id="1"/>
      </w:r>
      <w:bookmarkEnd w:id="0"/>
    </w:p>
    <w:p w14:paraId="543F0852" w14:textId="77777777" w:rsidR="00DC7FFE" w:rsidRDefault="00DC7FFE" w:rsidP="00DC7FFE"/>
    <w:p w14:paraId="112F2495" w14:textId="29ACFA48" w:rsidR="00DC7FFE" w:rsidRDefault="00DC7FFE" w:rsidP="00DC7FFE">
      <w:pPr>
        <w:pStyle w:val="Ttulo2"/>
        <w:rPr>
          <w:rFonts w:ascii="Montserrat" w:hAnsi="Montserrat"/>
          <w:b/>
          <w:bCs/>
          <w:color w:val="auto"/>
          <w:sz w:val="24"/>
          <w:szCs w:val="24"/>
        </w:rPr>
      </w:pPr>
      <w:bookmarkStart w:id="1" w:name="_Toc167352479"/>
      <w:r w:rsidRPr="00E45376">
        <w:rPr>
          <w:rFonts w:ascii="Montserrat" w:hAnsi="Montserrat"/>
          <w:b/>
          <w:bCs/>
          <w:color w:val="auto"/>
          <w:sz w:val="22"/>
          <w:szCs w:val="22"/>
        </w:rPr>
        <w:t>I.1 ¿</w:t>
      </w:r>
      <w:r>
        <w:rPr>
          <w:rFonts w:ascii="Montserrat" w:hAnsi="Montserrat"/>
          <w:b/>
          <w:bCs/>
          <w:color w:val="auto"/>
          <w:sz w:val="22"/>
          <w:szCs w:val="22"/>
        </w:rPr>
        <w:t>SIMAS</w:t>
      </w:r>
      <w:r w:rsidR="001D1863">
        <w:rPr>
          <w:rFonts w:ascii="Montserrat" w:hAnsi="Montserrat"/>
          <w:b/>
          <w:bCs/>
          <w:color w:val="auto"/>
          <w:sz w:val="22"/>
          <w:szCs w:val="22"/>
        </w:rPr>
        <w:t xml:space="preserve"> </w:t>
      </w:r>
      <w:r>
        <w:rPr>
          <w:rFonts w:ascii="Montserrat" w:hAnsi="Montserrat"/>
          <w:b/>
          <w:bCs/>
          <w:color w:val="auto"/>
          <w:sz w:val="22"/>
          <w:szCs w:val="22"/>
        </w:rPr>
        <w:t>T</w:t>
      </w:r>
      <w:r w:rsidR="001D1863">
        <w:rPr>
          <w:rFonts w:ascii="Montserrat" w:hAnsi="Montserrat"/>
          <w:b/>
          <w:bCs/>
          <w:color w:val="auto"/>
          <w:sz w:val="22"/>
          <w:szCs w:val="22"/>
        </w:rPr>
        <w:t>orreón</w:t>
      </w:r>
      <w:r>
        <w:rPr>
          <w:rFonts w:ascii="Montserrat" w:hAnsi="Montserrat"/>
          <w:b/>
          <w:bCs/>
          <w:color w:val="auto"/>
          <w:sz w:val="22"/>
          <w:szCs w:val="22"/>
        </w:rPr>
        <w:t xml:space="preserve"> </w:t>
      </w:r>
      <w:r w:rsidRPr="00E45376">
        <w:rPr>
          <w:rFonts w:ascii="Montserrat" w:hAnsi="Montserrat"/>
          <w:b/>
          <w:bCs/>
          <w:color w:val="auto"/>
          <w:sz w:val="22"/>
          <w:szCs w:val="22"/>
        </w:rPr>
        <w:t xml:space="preserve">presentó </w:t>
      </w:r>
      <w:r w:rsidR="003C4285">
        <w:rPr>
          <w:rFonts w:ascii="Montserrat" w:hAnsi="Montserrat"/>
          <w:b/>
          <w:bCs/>
          <w:color w:val="auto"/>
          <w:sz w:val="22"/>
          <w:szCs w:val="22"/>
        </w:rPr>
        <w:t>ganancia o pérdida</w:t>
      </w:r>
      <w:r w:rsidRPr="00E45376">
        <w:rPr>
          <w:rFonts w:ascii="Montserrat" w:hAnsi="Montserrat"/>
          <w:b/>
          <w:bCs/>
          <w:color w:val="auto"/>
          <w:sz w:val="22"/>
          <w:szCs w:val="22"/>
        </w:rPr>
        <w:t>?</w:t>
      </w:r>
      <w:bookmarkEnd w:id="1"/>
    </w:p>
    <w:p w14:paraId="589B318F" w14:textId="77777777" w:rsidR="00DC7FFE" w:rsidRPr="00E45376" w:rsidRDefault="00DC7FFE" w:rsidP="00DC7FFE"/>
    <w:p w14:paraId="54C91516" w14:textId="4A69843E" w:rsidR="00DC7FFE" w:rsidRDefault="00DC7FFE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4450C7">
        <w:rPr>
          <w:rFonts w:ascii="Montserrat" w:hAnsi="Montserrat"/>
          <w:sz w:val="22"/>
          <w:szCs w:val="22"/>
        </w:rPr>
        <w:t>De acuerdo al estado de actividades, el SIMAS tuvo un superávit en cada uno de los ejercicios 2019-2022, es de llamar la atención que en el 2019 tuvo un resultado del ejercicio por $ 87.5 millones de pesos</w:t>
      </w:r>
      <w:r w:rsidR="007907AF">
        <w:rPr>
          <w:rFonts w:ascii="Montserrat" w:hAnsi="Montserrat"/>
          <w:sz w:val="22"/>
          <w:szCs w:val="22"/>
        </w:rPr>
        <w:t>,</w:t>
      </w:r>
      <w:r w:rsidRPr="004450C7">
        <w:rPr>
          <w:rFonts w:ascii="Montserrat" w:hAnsi="Montserrat"/>
          <w:sz w:val="22"/>
          <w:szCs w:val="22"/>
        </w:rPr>
        <w:t xml:space="preserve"> y en el 2020 el resultado del ejercicio fue por $ 31.8 millones de pesos, que representa un 63.65% menos que el año anterior. Para el 2021 y 2022 aumenta a $78.3 y 70.7 millones de pesos respectivamente pero aun sin alcanzar lo logrado en el 2019 (gráfica 1).</w:t>
      </w:r>
    </w:p>
    <w:p w14:paraId="780D3417" w14:textId="77777777" w:rsidR="001D1863" w:rsidRPr="004450C7" w:rsidRDefault="001D1863" w:rsidP="00DC7FFE">
      <w:pPr>
        <w:spacing w:line="360" w:lineRule="auto"/>
        <w:jc w:val="both"/>
        <w:rPr>
          <w:rFonts w:ascii="Montserrat" w:hAnsi="Montserrat"/>
          <w:b/>
          <w:bCs/>
          <w:sz w:val="22"/>
          <w:szCs w:val="22"/>
        </w:rPr>
      </w:pPr>
    </w:p>
    <w:p w14:paraId="09DEA90B" w14:textId="5A56E490" w:rsidR="00DC7FFE" w:rsidRDefault="00DC7FFE" w:rsidP="001D1863">
      <w:pPr>
        <w:pStyle w:val="Descripcin"/>
        <w:jc w:val="center"/>
        <w:rPr>
          <w:rFonts w:ascii="Montserrat" w:hAnsi="Montserrat"/>
          <w:b/>
          <w:bCs/>
        </w:rPr>
      </w:pPr>
      <w:r w:rsidRPr="008D30F1">
        <w:rPr>
          <w:rFonts w:ascii="Montserrat" w:hAnsi="Montserrat"/>
          <w:i w:val="0"/>
          <w:iCs w:val="0"/>
          <w:color w:val="auto"/>
        </w:rPr>
        <w:t xml:space="preserve">Gráfica </w:t>
      </w:r>
      <w:r w:rsidRPr="008D30F1">
        <w:rPr>
          <w:rFonts w:ascii="Montserrat" w:hAnsi="Montserrat"/>
          <w:i w:val="0"/>
          <w:iCs w:val="0"/>
          <w:color w:val="auto"/>
        </w:rPr>
        <w:fldChar w:fldCharType="begin"/>
      </w:r>
      <w:r w:rsidRPr="008D30F1">
        <w:rPr>
          <w:rFonts w:ascii="Montserrat" w:hAnsi="Montserrat"/>
          <w:i w:val="0"/>
          <w:iCs w:val="0"/>
          <w:color w:val="auto"/>
        </w:rPr>
        <w:instrText xml:space="preserve"> SEQ Gráfica \* ARABIC </w:instrText>
      </w:r>
      <w:r w:rsidRPr="008D30F1">
        <w:rPr>
          <w:rFonts w:ascii="Montserrat" w:hAnsi="Montserrat"/>
          <w:i w:val="0"/>
          <w:iCs w:val="0"/>
          <w:color w:val="auto"/>
        </w:rPr>
        <w:fldChar w:fldCharType="separate"/>
      </w:r>
      <w:r w:rsidR="008B311C">
        <w:rPr>
          <w:rFonts w:ascii="Montserrat" w:hAnsi="Montserrat"/>
          <w:i w:val="0"/>
          <w:iCs w:val="0"/>
          <w:noProof/>
          <w:color w:val="auto"/>
        </w:rPr>
        <w:t>1</w:t>
      </w:r>
      <w:r w:rsidRPr="008D30F1">
        <w:rPr>
          <w:rFonts w:ascii="Montserrat" w:hAnsi="Montserrat"/>
          <w:i w:val="0"/>
          <w:iCs w:val="0"/>
          <w:color w:val="auto"/>
        </w:rPr>
        <w:fldChar w:fldCharType="end"/>
      </w:r>
      <w:r>
        <w:rPr>
          <w:rFonts w:ascii="Montserrat" w:hAnsi="Montserrat"/>
          <w:i w:val="0"/>
          <w:iCs w:val="0"/>
          <w:color w:val="auto"/>
        </w:rPr>
        <w:t>.</w:t>
      </w:r>
      <w:r w:rsidRPr="008D30F1">
        <w:rPr>
          <w:rFonts w:ascii="Montserrat" w:hAnsi="Montserrat"/>
          <w:i w:val="0"/>
          <w:iCs w:val="0"/>
          <w:color w:val="auto"/>
        </w:rPr>
        <w:t xml:space="preserve"> Ten</w:t>
      </w:r>
      <w:r>
        <w:rPr>
          <w:rFonts w:ascii="Montserrat" w:hAnsi="Montserrat"/>
          <w:i w:val="0"/>
          <w:iCs w:val="0"/>
          <w:color w:val="auto"/>
        </w:rPr>
        <w:t>d</w:t>
      </w:r>
      <w:r w:rsidRPr="008D30F1">
        <w:rPr>
          <w:rFonts w:ascii="Montserrat" w:hAnsi="Montserrat"/>
          <w:i w:val="0"/>
          <w:iCs w:val="0"/>
          <w:color w:val="auto"/>
        </w:rPr>
        <w:t xml:space="preserve">encia </w:t>
      </w:r>
      <w:r>
        <w:rPr>
          <w:rFonts w:ascii="Montserrat" w:hAnsi="Montserrat"/>
          <w:i w:val="0"/>
          <w:iCs w:val="0"/>
          <w:color w:val="auto"/>
        </w:rPr>
        <w:t>de Ingresos</w:t>
      </w:r>
      <w:r w:rsidR="003C4285">
        <w:rPr>
          <w:rFonts w:ascii="Montserrat" w:hAnsi="Montserrat"/>
          <w:i w:val="0"/>
          <w:iCs w:val="0"/>
          <w:color w:val="auto"/>
        </w:rPr>
        <w:t xml:space="preserve"> Totales</w:t>
      </w:r>
      <w:r>
        <w:rPr>
          <w:rFonts w:ascii="Montserrat" w:hAnsi="Montserrat"/>
          <w:i w:val="0"/>
          <w:iCs w:val="0"/>
          <w:color w:val="auto"/>
        </w:rPr>
        <w:t xml:space="preserve"> y Egresos Totales</w:t>
      </w:r>
      <w:r w:rsidRPr="008D30F1">
        <w:rPr>
          <w:rFonts w:ascii="Montserrat" w:hAnsi="Montserrat"/>
          <w:i w:val="0"/>
          <w:iCs w:val="0"/>
          <w:color w:val="auto"/>
        </w:rPr>
        <w:t xml:space="preserve">, </w:t>
      </w:r>
      <w:r>
        <w:rPr>
          <w:rFonts w:ascii="Montserrat" w:hAnsi="Montserrat"/>
          <w:i w:val="0"/>
          <w:iCs w:val="0"/>
          <w:color w:val="auto"/>
        </w:rPr>
        <w:t xml:space="preserve">SIMAS Torreón, </w:t>
      </w:r>
      <w:proofErr w:type="spellStart"/>
      <w:r>
        <w:rPr>
          <w:rFonts w:ascii="Montserrat" w:hAnsi="Montserrat"/>
          <w:i w:val="0"/>
          <w:iCs w:val="0"/>
          <w:color w:val="auto"/>
        </w:rPr>
        <w:t>Coah</w:t>
      </w:r>
      <w:proofErr w:type="spellEnd"/>
      <w:r>
        <w:rPr>
          <w:rFonts w:ascii="Montserrat" w:hAnsi="Montserrat"/>
          <w:i w:val="0"/>
          <w:iCs w:val="0"/>
          <w:color w:val="auto"/>
        </w:rPr>
        <w:t>.</w:t>
      </w:r>
    </w:p>
    <w:p w14:paraId="3E07B45B" w14:textId="77777777" w:rsidR="00DC7FFE" w:rsidRDefault="00DC7FFE" w:rsidP="00DC7FFE">
      <w:pPr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18BD7946" wp14:editId="01F6A301">
            <wp:extent cx="5219986" cy="2711303"/>
            <wp:effectExtent l="0" t="0" r="0" b="0"/>
            <wp:docPr id="10254569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967" cy="2715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9EEB16" w14:textId="77777777" w:rsidR="00DC7FFE" w:rsidRDefault="00DC7FFE" w:rsidP="00DC7FFE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>Fuente: Elaboración propia con datos del S</w:t>
      </w:r>
      <w:r>
        <w:rPr>
          <w:rFonts w:ascii="Montserrat" w:hAnsi="Montserrat"/>
          <w:sz w:val="14"/>
          <w:szCs w:val="14"/>
        </w:rPr>
        <w:t>IMAS Torreón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13AD97A4" w14:textId="77777777" w:rsidR="00DC7FFE" w:rsidRDefault="00DC7FFE" w:rsidP="00DC7FFE">
      <w:pPr>
        <w:rPr>
          <w:rFonts w:ascii="Montserrat" w:hAnsi="Montserrat"/>
          <w:b/>
          <w:bCs/>
        </w:rPr>
      </w:pPr>
    </w:p>
    <w:p w14:paraId="7D6F21F0" w14:textId="77777777" w:rsidR="001D1863" w:rsidRDefault="001D1863" w:rsidP="00DC7FFE">
      <w:pPr>
        <w:rPr>
          <w:rFonts w:ascii="Montserrat" w:hAnsi="Montserrat"/>
          <w:b/>
          <w:bCs/>
        </w:rPr>
      </w:pPr>
    </w:p>
    <w:p w14:paraId="1C2DAB68" w14:textId="77777777" w:rsidR="00700F5B" w:rsidRDefault="00700F5B" w:rsidP="00DC7FFE">
      <w:pPr>
        <w:rPr>
          <w:rFonts w:ascii="Montserrat" w:hAnsi="Montserrat"/>
          <w:b/>
          <w:bCs/>
        </w:rPr>
      </w:pPr>
    </w:p>
    <w:p w14:paraId="06E76DBC" w14:textId="77777777" w:rsidR="00700F5B" w:rsidRDefault="00700F5B" w:rsidP="00DC7FFE">
      <w:pPr>
        <w:rPr>
          <w:rFonts w:ascii="Montserrat" w:hAnsi="Montserrat"/>
          <w:b/>
          <w:bCs/>
        </w:rPr>
      </w:pPr>
    </w:p>
    <w:p w14:paraId="22488CC1" w14:textId="77777777" w:rsidR="00700F5B" w:rsidRDefault="00700F5B" w:rsidP="00DC7FFE">
      <w:pPr>
        <w:rPr>
          <w:rFonts w:ascii="Montserrat" w:hAnsi="Montserrat"/>
          <w:b/>
          <w:bCs/>
        </w:rPr>
      </w:pPr>
    </w:p>
    <w:p w14:paraId="1670130C" w14:textId="77777777" w:rsidR="00700F5B" w:rsidRDefault="00700F5B" w:rsidP="00DC7FFE">
      <w:pPr>
        <w:rPr>
          <w:rFonts w:ascii="Montserrat" w:hAnsi="Montserrat"/>
          <w:b/>
          <w:bCs/>
        </w:rPr>
      </w:pPr>
    </w:p>
    <w:p w14:paraId="1F11B443" w14:textId="77777777" w:rsidR="00700F5B" w:rsidRDefault="00700F5B" w:rsidP="00DC7FFE">
      <w:pPr>
        <w:rPr>
          <w:rFonts w:ascii="Montserrat" w:hAnsi="Montserrat"/>
          <w:b/>
          <w:bCs/>
        </w:rPr>
      </w:pPr>
    </w:p>
    <w:p w14:paraId="059F3098" w14:textId="3B9BA3B2" w:rsidR="00DC7FFE" w:rsidRPr="00E45376" w:rsidRDefault="00DC7FFE" w:rsidP="00DC7FFE">
      <w:pPr>
        <w:pStyle w:val="Ttulo3"/>
        <w:rPr>
          <w:rFonts w:ascii="Montserrat" w:hAnsi="Montserrat"/>
          <w:b/>
          <w:bCs/>
          <w:color w:val="auto"/>
          <w:sz w:val="22"/>
          <w:szCs w:val="22"/>
        </w:rPr>
      </w:pPr>
      <w:bookmarkStart w:id="2" w:name="_Toc167352480"/>
      <w:r w:rsidRPr="00E45376">
        <w:rPr>
          <w:rFonts w:ascii="Montserrat" w:hAnsi="Montserrat"/>
          <w:b/>
          <w:bCs/>
          <w:color w:val="auto"/>
          <w:sz w:val="22"/>
          <w:szCs w:val="22"/>
        </w:rPr>
        <w:lastRenderedPageBreak/>
        <w:t>I.1.1</w:t>
      </w:r>
      <w:r w:rsidR="00115E92">
        <w:rPr>
          <w:rFonts w:ascii="Montserrat" w:hAnsi="Montserrat"/>
          <w:b/>
          <w:bCs/>
          <w:color w:val="auto"/>
          <w:sz w:val="22"/>
          <w:szCs w:val="22"/>
        </w:rPr>
        <w:t xml:space="preserve"> </w:t>
      </w:r>
      <w:r w:rsidRPr="00E45376">
        <w:rPr>
          <w:rFonts w:ascii="Montserrat" w:hAnsi="Montserrat"/>
          <w:b/>
          <w:bCs/>
          <w:color w:val="auto"/>
          <w:sz w:val="22"/>
          <w:szCs w:val="22"/>
        </w:rPr>
        <w:t xml:space="preserve">¿Cómo obtuvo el </w:t>
      </w:r>
      <w:r>
        <w:rPr>
          <w:rFonts w:ascii="Montserrat" w:hAnsi="Montserrat"/>
          <w:b/>
          <w:bCs/>
          <w:color w:val="auto"/>
          <w:sz w:val="22"/>
          <w:szCs w:val="22"/>
        </w:rPr>
        <w:t>SIMAS</w:t>
      </w:r>
      <w:r w:rsidRPr="00E45376">
        <w:rPr>
          <w:rFonts w:ascii="Montserrat" w:hAnsi="Montserrat"/>
          <w:b/>
          <w:bCs/>
          <w:color w:val="auto"/>
          <w:sz w:val="22"/>
          <w:szCs w:val="22"/>
        </w:rPr>
        <w:t xml:space="preserve"> sus ingresos?</w:t>
      </w:r>
      <w:bookmarkEnd w:id="2"/>
    </w:p>
    <w:p w14:paraId="4717EBAB" w14:textId="77777777" w:rsidR="00DC7FFE" w:rsidRDefault="00DC7FFE" w:rsidP="00DC7FFE">
      <w:pPr>
        <w:rPr>
          <w:rFonts w:ascii="Montserrat" w:hAnsi="Montserrat"/>
          <w:b/>
          <w:bCs/>
        </w:rPr>
      </w:pPr>
    </w:p>
    <w:p w14:paraId="7BB8DEA7" w14:textId="5D782971" w:rsidR="00DC7FFE" w:rsidRDefault="00DC7FFE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1D1863">
        <w:rPr>
          <w:rFonts w:ascii="Montserrat" w:hAnsi="Montserrat"/>
          <w:sz w:val="22"/>
          <w:szCs w:val="22"/>
        </w:rPr>
        <w:t xml:space="preserve">En el periodo 2019-2022, los ingresos totales del </w:t>
      </w:r>
      <w:r w:rsidR="00700F5B" w:rsidRPr="001D1863">
        <w:rPr>
          <w:rFonts w:ascii="Montserrat" w:hAnsi="Montserrat"/>
          <w:sz w:val="22"/>
          <w:szCs w:val="22"/>
        </w:rPr>
        <w:t>SIMAS</w:t>
      </w:r>
      <w:r w:rsidR="00700F5B">
        <w:rPr>
          <w:rFonts w:ascii="Montserrat" w:hAnsi="Montserrat"/>
          <w:sz w:val="22"/>
          <w:szCs w:val="22"/>
        </w:rPr>
        <w:t xml:space="preserve"> </w:t>
      </w:r>
      <w:r w:rsidR="00700F5B" w:rsidRPr="001D1863">
        <w:rPr>
          <w:rFonts w:ascii="Montserrat" w:hAnsi="Montserrat"/>
          <w:sz w:val="22"/>
          <w:szCs w:val="22"/>
        </w:rPr>
        <w:t>tuvieron</w:t>
      </w:r>
      <w:r w:rsidRPr="001D1863">
        <w:rPr>
          <w:rFonts w:ascii="Montserrat" w:hAnsi="Montserrat"/>
          <w:sz w:val="22"/>
          <w:szCs w:val="22"/>
        </w:rPr>
        <w:t xml:space="preserve"> una tendencia creciente tal como se muestra en la gráfica 2:</w:t>
      </w:r>
    </w:p>
    <w:p w14:paraId="1256499B" w14:textId="77777777" w:rsidR="00700F5B" w:rsidRPr="001D1863" w:rsidRDefault="00700F5B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5C95F3DC" w14:textId="46F54A6F" w:rsidR="00DC7FFE" w:rsidRDefault="00DC7FFE" w:rsidP="00DC7FFE">
      <w:pPr>
        <w:pStyle w:val="Descripcin"/>
        <w:jc w:val="center"/>
        <w:rPr>
          <w:rFonts w:ascii="Montserrat" w:hAnsi="Montserrat"/>
          <w:b/>
          <w:bCs/>
        </w:rPr>
      </w:pPr>
      <w:r w:rsidRPr="008D30F1">
        <w:rPr>
          <w:rFonts w:ascii="Montserrat" w:hAnsi="Montserrat"/>
          <w:i w:val="0"/>
          <w:iCs w:val="0"/>
          <w:color w:val="auto"/>
        </w:rPr>
        <w:t xml:space="preserve">Gráfica </w:t>
      </w:r>
      <w:r>
        <w:rPr>
          <w:rFonts w:ascii="Montserrat" w:hAnsi="Montserrat"/>
          <w:i w:val="0"/>
          <w:iCs w:val="0"/>
          <w:color w:val="auto"/>
        </w:rPr>
        <w:fldChar w:fldCharType="begin"/>
      </w:r>
      <w:r>
        <w:rPr>
          <w:rFonts w:ascii="Montserrat" w:hAnsi="Montserrat"/>
          <w:i w:val="0"/>
          <w:iCs w:val="0"/>
          <w:color w:val="auto"/>
        </w:rPr>
        <w:instrText xml:space="preserve"> SEQ Gráfica \* ARABIC \* Arabic \* MERGEFORMAT </w:instrText>
      </w:r>
      <w:r>
        <w:rPr>
          <w:rFonts w:ascii="Montserrat" w:hAnsi="Montserrat"/>
          <w:i w:val="0"/>
          <w:iCs w:val="0"/>
          <w:color w:val="auto"/>
        </w:rPr>
        <w:fldChar w:fldCharType="separate"/>
      </w:r>
      <w:r w:rsidR="008B311C">
        <w:rPr>
          <w:rFonts w:ascii="Montserrat" w:hAnsi="Montserrat"/>
          <w:i w:val="0"/>
          <w:iCs w:val="0"/>
          <w:noProof/>
          <w:color w:val="auto"/>
        </w:rPr>
        <w:t>2</w:t>
      </w:r>
      <w:r>
        <w:rPr>
          <w:rFonts w:ascii="Montserrat" w:hAnsi="Montserrat"/>
          <w:i w:val="0"/>
          <w:iCs w:val="0"/>
          <w:color w:val="auto"/>
        </w:rPr>
        <w:fldChar w:fldCharType="end"/>
      </w:r>
      <w:r>
        <w:rPr>
          <w:rFonts w:ascii="Montserrat" w:hAnsi="Montserrat"/>
          <w:i w:val="0"/>
          <w:iCs w:val="0"/>
          <w:color w:val="auto"/>
        </w:rPr>
        <w:t>.</w:t>
      </w:r>
      <w:r w:rsidRPr="008D30F1">
        <w:rPr>
          <w:rFonts w:ascii="Montserrat" w:hAnsi="Montserrat"/>
          <w:i w:val="0"/>
          <w:iCs w:val="0"/>
          <w:color w:val="auto"/>
        </w:rPr>
        <w:t xml:space="preserve"> </w:t>
      </w:r>
      <w:r>
        <w:rPr>
          <w:rFonts w:ascii="Montserrat" w:hAnsi="Montserrat"/>
          <w:i w:val="0"/>
          <w:iCs w:val="0"/>
          <w:color w:val="auto"/>
        </w:rPr>
        <w:t>Cuentas que integran los Ingresos totales</w:t>
      </w:r>
      <w:r w:rsidRPr="008D30F1">
        <w:rPr>
          <w:rFonts w:ascii="Montserrat" w:hAnsi="Montserrat"/>
          <w:i w:val="0"/>
          <w:iCs w:val="0"/>
          <w:color w:val="auto"/>
        </w:rPr>
        <w:t xml:space="preserve">, </w:t>
      </w:r>
      <w:r>
        <w:rPr>
          <w:rFonts w:ascii="Montserrat" w:hAnsi="Montserrat"/>
          <w:i w:val="0"/>
          <w:iCs w:val="0"/>
          <w:color w:val="auto"/>
        </w:rPr>
        <w:t xml:space="preserve">SIMAS Torreón, </w:t>
      </w:r>
      <w:proofErr w:type="spellStart"/>
      <w:r>
        <w:rPr>
          <w:rFonts w:ascii="Montserrat" w:hAnsi="Montserrat"/>
          <w:i w:val="0"/>
          <w:iCs w:val="0"/>
          <w:color w:val="auto"/>
        </w:rPr>
        <w:t>Coah</w:t>
      </w:r>
      <w:proofErr w:type="spellEnd"/>
      <w:r>
        <w:rPr>
          <w:rFonts w:ascii="Montserrat" w:hAnsi="Montserrat"/>
          <w:i w:val="0"/>
          <w:iCs w:val="0"/>
          <w:color w:val="auto"/>
        </w:rPr>
        <w:t>.</w:t>
      </w:r>
    </w:p>
    <w:p w14:paraId="7FB937A1" w14:textId="77777777" w:rsidR="00DC7FFE" w:rsidRDefault="00DC7FFE" w:rsidP="00DC7FFE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79790B17" wp14:editId="6EA0514C">
            <wp:extent cx="4913011" cy="2184400"/>
            <wp:effectExtent l="0" t="0" r="1905" b="6350"/>
            <wp:docPr id="40393783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513" cy="2187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980D3A" w14:textId="77777777" w:rsidR="00DC7FFE" w:rsidRPr="008D77B6" w:rsidRDefault="00DC7FFE" w:rsidP="00DC7FFE">
      <w:pPr>
        <w:jc w:val="center"/>
        <w:rPr>
          <w:rFonts w:ascii="Montserrat" w:hAnsi="Montserrat"/>
          <w:b/>
          <w:bCs/>
        </w:rPr>
      </w:pPr>
      <w:r w:rsidRPr="008D30F1">
        <w:rPr>
          <w:rFonts w:ascii="Montserrat" w:hAnsi="Montserrat"/>
          <w:sz w:val="14"/>
          <w:szCs w:val="14"/>
        </w:rPr>
        <w:t>Fuente: Elaboración propia con datos del S</w:t>
      </w:r>
      <w:r>
        <w:rPr>
          <w:rFonts w:ascii="Montserrat" w:hAnsi="Montserrat"/>
          <w:sz w:val="14"/>
          <w:szCs w:val="14"/>
        </w:rPr>
        <w:t>IMAS Torreón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07406016" w14:textId="77777777" w:rsidR="00DC7FFE" w:rsidRDefault="00DC7FFE" w:rsidP="00DC7FFE">
      <w:pPr>
        <w:spacing w:line="360" w:lineRule="auto"/>
        <w:jc w:val="both"/>
        <w:rPr>
          <w:rFonts w:ascii="Montserrat" w:hAnsi="Montserrat"/>
        </w:rPr>
      </w:pPr>
    </w:p>
    <w:p w14:paraId="4BB2E2C4" w14:textId="77777777" w:rsidR="00DC7FFE" w:rsidRPr="001D1863" w:rsidRDefault="00DC7FFE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1D1863">
        <w:rPr>
          <w:rFonts w:ascii="Montserrat" w:hAnsi="Montserrat"/>
          <w:sz w:val="22"/>
          <w:szCs w:val="22"/>
        </w:rPr>
        <w:t>Los ingresos se clasificaron solo en dos cuentas:</w:t>
      </w:r>
    </w:p>
    <w:p w14:paraId="28B24A94" w14:textId="77777777" w:rsidR="00DC7FFE" w:rsidRPr="001D1863" w:rsidRDefault="00DC7FFE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ascii="Montserrat" w:hAnsi="Montserrat"/>
        </w:rPr>
      </w:pPr>
      <w:r w:rsidRPr="001D1863">
        <w:rPr>
          <w:rFonts w:ascii="Montserrat" w:hAnsi="Montserrat"/>
        </w:rPr>
        <w:t>Ingresos de la gestión;</w:t>
      </w:r>
    </w:p>
    <w:p w14:paraId="5AE3CD48" w14:textId="77777777" w:rsidR="00DC7FFE" w:rsidRPr="001D1863" w:rsidRDefault="00DC7FFE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ascii="Montserrat" w:hAnsi="Montserrat"/>
        </w:rPr>
      </w:pPr>
      <w:r w:rsidRPr="001D1863">
        <w:rPr>
          <w:rFonts w:ascii="Montserrat" w:hAnsi="Montserrat"/>
        </w:rPr>
        <w:t>Otros Ingresos y beneficios varios;</w:t>
      </w:r>
    </w:p>
    <w:p w14:paraId="704721DD" w14:textId="27931BF6" w:rsidR="00DC7FFE" w:rsidRDefault="00DC7FFE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1D1863">
        <w:rPr>
          <w:rFonts w:ascii="Montserrat" w:hAnsi="Montserrat"/>
          <w:sz w:val="22"/>
          <w:szCs w:val="22"/>
        </w:rPr>
        <w:t>La cuenta de mayor importancia fue la de “Ingresos de la Gestión” (gráfica 3), ya que concentró el 94% de los ingresos totales del organismo operador. Como se puede observar tu</w:t>
      </w:r>
      <w:r w:rsidR="001D1863">
        <w:rPr>
          <w:rFonts w:ascii="Montserrat" w:hAnsi="Montserrat"/>
          <w:sz w:val="22"/>
          <w:szCs w:val="22"/>
        </w:rPr>
        <w:t>v</w:t>
      </w:r>
      <w:r w:rsidRPr="001D1863">
        <w:rPr>
          <w:rFonts w:ascii="Montserrat" w:hAnsi="Montserrat"/>
          <w:sz w:val="22"/>
          <w:szCs w:val="22"/>
        </w:rPr>
        <w:t xml:space="preserve">o una </w:t>
      </w:r>
      <w:r w:rsidR="001D1863">
        <w:rPr>
          <w:rFonts w:ascii="Montserrat" w:hAnsi="Montserrat"/>
          <w:sz w:val="22"/>
          <w:szCs w:val="22"/>
        </w:rPr>
        <w:t>disminución</w:t>
      </w:r>
      <w:r w:rsidRPr="001D1863">
        <w:rPr>
          <w:rFonts w:ascii="Montserrat" w:hAnsi="Montserrat"/>
          <w:sz w:val="22"/>
          <w:szCs w:val="22"/>
        </w:rPr>
        <w:t xml:space="preserve"> durante el año 2020</w:t>
      </w:r>
      <w:r w:rsidR="003C4285">
        <w:rPr>
          <w:rFonts w:ascii="Montserrat" w:hAnsi="Montserrat"/>
          <w:sz w:val="22"/>
          <w:szCs w:val="22"/>
        </w:rPr>
        <w:t>,</w:t>
      </w:r>
      <w:r w:rsidRPr="001D1863">
        <w:rPr>
          <w:rFonts w:ascii="Montserrat" w:hAnsi="Montserrat"/>
          <w:sz w:val="22"/>
          <w:szCs w:val="22"/>
        </w:rPr>
        <w:t xml:space="preserve"> </w:t>
      </w:r>
      <w:r w:rsidR="001D1863">
        <w:rPr>
          <w:rFonts w:ascii="Montserrat" w:hAnsi="Montserrat"/>
          <w:sz w:val="22"/>
          <w:szCs w:val="22"/>
        </w:rPr>
        <w:t xml:space="preserve">observándose </w:t>
      </w:r>
      <w:r w:rsidRPr="001D1863">
        <w:rPr>
          <w:rFonts w:ascii="Montserrat" w:hAnsi="Montserrat"/>
          <w:sz w:val="22"/>
          <w:szCs w:val="22"/>
        </w:rPr>
        <w:t xml:space="preserve">una </w:t>
      </w:r>
      <w:r w:rsidR="001D1863">
        <w:rPr>
          <w:rFonts w:ascii="Montserrat" w:hAnsi="Montserrat"/>
          <w:sz w:val="22"/>
          <w:szCs w:val="22"/>
        </w:rPr>
        <w:t>r</w:t>
      </w:r>
      <w:r w:rsidRPr="001D1863">
        <w:rPr>
          <w:rFonts w:ascii="Montserrat" w:hAnsi="Montserrat"/>
          <w:sz w:val="22"/>
          <w:szCs w:val="22"/>
        </w:rPr>
        <w:t>ecuperación</w:t>
      </w:r>
      <w:r w:rsidR="001D1863">
        <w:rPr>
          <w:rFonts w:ascii="Montserrat" w:hAnsi="Montserrat"/>
          <w:sz w:val="22"/>
          <w:szCs w:val="22"/>
        </w:rPr>
        <w:t xml:space="preserve"> de los ingresos</w:t>
      </w:r>
      <w:r w:rsidRPr="001D1863">
        <w:rPr>
          <w:rFonts w:ascii="Montserrat" w:hAnsi="Montserrat"/>
          <w:sz w:val="22"/>
          <w:szCs w:val="22"/>
        </w:rPr>
        <w:t xml:space="preserve"> </w:t>
      </w:r>
      <w:r w:rsidR="001D1863">
        <w:rPr>
          <w:rFonts w:ascii="Montserrat" w:hAnsi="Montserrat"/>
          <w:sz w:val="22"/>
          <w:szCs w:val="22"/>
        </w:rPr>
        <w:t>hacia</w:t>
      </w:r>
      <w:r w:rsidRPr="001D1863">
        <w:rPr>
          <w:rFonts w:ascii="Montserrat" w:hAnsi="Montserrat"/>
          <w:sz w:val="22"/>
          <w:szCs w:val="22"/>
        </w:rPr>
        <w:t xml:space="preserve"> el 2021 y 2022.</w:t>
      </w:r>
    </w:p>
    <w:p w14:paraId="5DA593B5" w14:textId="77777777" w:rsidR="00700F5B" w:rsidRDefault="00700F5B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5A3A6C79" w14:textId="77777777" w:rsidR="00700F5B" w:rsidRDefault="00700F5B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083805EC" w14:textId="77777777" w:rsidR="00700F5B" w:rsidRDefault="00700F5B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76110FC6" w14:textId="77777777" w:rsidR="00700F5B" w:rsidRDefault="00700F5B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4436E447" w14:textId="77777777" w:rsidR="00700F5B" w:rsidRPr="001D1863" w:rsidRDefault="00700F5B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5482865F" w14:textId="4BC65C5B" w:rsidR="001D1863" w:rsidRDefault="00DC7FFE" w:rsidP="001D1863">
      <w:pPr>
        <w:pStyle w:val="Descripcin"/>
        <w:jc w:val="center"/>
        <w:rPr>
          <w:rFonts w:ascii="Montserrat" w:hAnsi="Montserrat"/>
          <w:b/>
          <w:bCs/>
        </w:rPr>
      </w:pPr>
      <w:bookmarkStart w:id="3" w:name="_Hlk145603511"/>
      <w:r w:rsidRPr="008D30F1">
        <w:rPr>
          <w:rFonts w:ascii="Montserrat" w:hAnsi="Montserrat"/>
          <w:i w:val="0"/>
          <w:iCs w:val="0"/>
          <w:color w:val="auto"/>
        </w:rPr>
        <w:lastRenderedPageBreak/>
        <w:t xml:space="preserve">Gráfica </w:t>
      </w:r>
      <w:r>
        <w:rPr>
          <w:rFonts w:ascii="Montserrat" w:hAnsi="Montserrat"/>
          <w:i w:val="0"/>
          <w:iCs w:val="0"/>
          <w:color w:val="auto"/>
        </w:rPr>
        <w:fldChar w:fldCharType="begin"/>
      </w:r>
      <w:r>
        <w:rPr>
          <w:rFonts w:ascii="Montserrat" w:hAnsi="Montserrat"/>
          <w:i w:val="0"/>
          <w:iCs w:val="0"/>
          <w:color w:val="auto"/>
        </w:rPr>
        <w:instrText xml:space="preserve"> SEQ Gráfica \* ARABIC \* Arabic \* MERGEFORMAT </w:instrText>
      </w:r>
      <w:r>
        <w:rPr>
          <w:rFonts w:ascii="Montserrat" w:hAnsi="Montserrat"/>
          <w:i w:val="0"/>
          <w:iCs w:val="0"/>
          <w:color w:val="auto"/>
        </w:rPr>
        <w:fldChar w:fldCharType="separate"/>
      </w:r>
      <w:r w:rsidR="008B311C">
        <w:rPr>
          <w:rFonts w:ascii="Montserrat" w:hAnsi="Montserrat"/>
          <w:i w:val="0"/>
          <w:iCs w:val="0"/>
          <w:noProof/>
          <w:color w:val="auto"/>
        </w:rPr>
        <w:t>3</w:t>
      </w:r>
      <w:r>
        <w:rPr>
          <w:rFonts w:ascii="Montserrat" w:hAnsi="Montserrat"/>
          <w:i w:val="0"/>
          <w:iCs w:val="0"/>
          <w:color w:val="auto"/>
        </w:rPr>
        <w:fldChar w:fldCharType="end"/>
      </w:r>
      <w:r>
        <w:rPr>
          <w:rFonts w:ascii="Montserrat" w:hAnsi="Montserrat"/>
          <w:i w:val="0"/>
          <w:iCs w:val="0"/>
          <w:color w:val="auto"/>
        </w:rPr>
        <w:t>.</w:t>
      </w:r>
      <w:r w:rsidRPr="008D30F1">
        <w:rPr>
          <w:rFonts w:ascii="Montserrat" w:hAnsi="Montserrat"/>
          <w:i w:val="0"/>
          <w:iCs w:val="0"/>
          <w:color w:val="auto"/>
        </w:rPr>
        <w:t xml:space="preserve"> </w:t>
      </w:r>
      <w:r>
        <w:rPr>
          <w:rFonts w:ascii="Montserrat" w:hAnsi="Montserrat"/>
          <w:i w:val="0"/>
          <w:iCs w:val="0"/>
          <w:color w:val="auto"/>
        </w:rPr>
        <w:t>Cuentas que integran los Ingresos totales</w:t>
      </w:r>
      <w:r w:rsidRPr="008D30F1">
        <w:rPr>
          <w:rFonts w:ascii="Montserrat" w:hAnsi="Montserrat"/>
          <w:i w:val="0"/>
          <w:iCs w:val="0"/>
          <w:color w:val="auto"/>
        </w:rPr>
        <w:t xml:space="preserve">, </w:t>
      </w:r>
      <w:r w:rsidR="001D1863">
        <w:rPr>
          <w:rFonts w:ascii="Montserrat" w:hAnsi="Montserrat"/>
          <w:i w:val="0"/>
          <w:iCs w:val="0"/>
          <w:color w:val="auto"/>
        </w:rPr>
        <w:t xml:space="preserve">SIMAS Torreón, </w:t>
      </w:r>
      <w:proofErr w:type="spellStart"/>
      <w:r w:rsidR="001D1863">
        <w:rPr>
          <w:rFonts w:ascii="Montserrat" w:hAnsi="Montserrat"/>
          <w:i w:val="0"/>
          <w:iCs w:val="0"/>
          <w:color w:val="auto"/>
        </w:rPr>
        <w:t>Coah</w:t>
      </w:r>
      <w:proofErr w:type="spellEnd"/>
      <w:r w:rsidR="001D1863">
        <w:rPr>
          <w:rFonts w:ascii="Montserrat" w:hAnsi="Montserrat"/>
          <w:i w:val="0"/>
          <w:iCs w:val="0"/>
          <w:color w:val="auto"/>
        </w:rPr>
        <w:t>.</w:t>
      </w:r>
    </w:p>
    <w:bookmarkEnd w:id="3"/>
    <w:p w14:paraId="2633A90C" w14:textId="6D19E7FE" w:rsidR="00DC7FFE" w:rsidRDefault="00BD5290" w:rsidP="00DC7FFE">
      <w:pPr>
        <w:spacing w:line="360" w:lineRule="auto"/>
        <w:jc w:val="center"/>
        <w:rPr>
          <w:rFonts w:ascii="Montserrat" w:hAnsi="Montserrat"/>
          <w:noProof/>
        </w:rPr>
      </w:pPr>
      <w:r>
        <w:rPr>
          <w:rFonts w:ascii="Montserrat" w:hAnsi="Montserrat"/>
          <w:noProof/>
        </w:rPr>
        <w:drawing>
          <wp:inline distT="0" distB="0" distL="0" distR="0" wp14:anchorId="0E3603F1" wp14:editId="2F069E13">
            <wp:extent cx="5241014" cy="2238927"/>
            <wp:effectExtent l="0" t="0" r="0" b="0"/>
            <wp:docPr id="19397932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993" cy="225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E9020F" w14:textId="2454F53F" w:rsidR="00DC7FFE" w:rsidRDefault="00DC7FFE" w:rsidP="00DC7FFE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 xml:space="preserve">Fuente: Elaboración propia con datos del </w:t>
      </w:r>
      <w:r w:rsidR="00BD5290" w:rsidRPr="008D30F1">
        <w:rPr>
          <w:rFonts w:ascii="Montserrat" w:hAnsi="Montserrat"/>
          <w:sz w:val="14"/>
          <w:szCs w:val="14"/>
        </w:rPr>
        <w:t>S</w:t>
      </w:r>
      <w:r w:rsidR="00BD5290">
        <w:rPr>
          <w:rFonts w:ascii="Montserrat" w:hAnsi="Montserrat"/>
          <w:sz w:val="14"/>
          <w:szCs w:val="14"/>
        </w:rPr>
        <w:t>IMAS Torreón</w:t>
      </w:r>
      <w:r w:rsidR="00BD5290" w:rsidRPr="008D30F1">
        <w:rPr>
          <w:rFonts w:ascii="Montserrat" w:hAnsi="Montserrat"/>
          <w:sz w:val="14"/>
          <w:szCs w:val="14"/>
        </w:rPr>
        <w:t xml:space="preserve"> </w:t>
      </w:r>
      <w:r w:rsidRPr="008D30F1">
        <w:rPr>
          <w:rFonts w:ascii="Montserrat" w:hAnsi="Montserrat"/>
          <w:sz w:val="14"/>
          <w:szCs w:val="14"/>
        </w:rPr>
        <w:t>obtenidos por transparencia.</w:t>
      </w:r>
    </w:p>
    <w:p w14:paraId="5400C4FA" w14:textId="77777777" w:rsidR="00DC7FFE" w:rsidRDefault="00DC7FFE" w:rsidP="00DC7FFE">
      <w:pPr>
        <w:pStyle w:val="Descripcin"/>
        <w:rPr>
          <w:rFonts w:ascii="Montserrat" w:hAnsi="Montserrat"/>
          <w:b/>
          <w:bCs/>
          <w:i w:val="0"/>
          <w:iCs w:val="0"/>
          <w:color w:val="auto"/>
          <w:sz w:val="22"/>
          <w:szCs w:val="22"/>
        </w:rPr>
      </w:pPr>
    </w:p>
    <w:p w14:paraId="3C918842" w14:textId="2998FC23" w:rsidR="00DC7FFE" w:rsidRDefault="00DC7FFE" w:rsidP="00DC7FFE">
      <w:pPr>
        <w:pStyle w:val="Ttulo3"/>
        <w:rPr>
          <w:rFonts w:ascii="Montserrat" w:hAnsi="Montserrat"/>
          <w:b/>
          <w:bCs/>
          <w:color w:val="auto"/>
          <w:sz w:val="22"/>
          <w:szCs w:val="22"/>
        </w:rPr>
      </w:pPr>
      <w:bookmarkStart w:id="4" w:name="_Toc167352481"/>
      <w:r w:rsidRPr="00E45376">
        <w:rPr>
          <w:rFonts w:ascii="Montserrat" w:hAnsi="Montserrat"/>
          <w:b/>
          <w:bCs/>
          <w:color w:val="auto"/>
          <w:sz w:val="22"/>
          <w:szCs w:val="22"/>
        </w:rPr>
        <w:t>I.1.2. ¿Cómo se integró la cuenta “Ingresos de la Gestión”?</w:t>
      </w:r>
      <w:bookmarkEnd w:id="4"/>
    </w:p>
    <w:p w14:paraId="362512DC" w14:textId="77777777" w:rsidR="00DC7FFE" w:rsidRPr="00E45376" w:rsidRDefault="00DC7FFE" w:rsidP="00DC7FFE"/>
    <w:p w14:paraId="47515551" w14:textId="0FE47D9D" w:rsidR="00DC7FFE" w:rsidRDefault="00DC7FFE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1D1863">
        <w:rPr>
          <w:rFonts w:ascii="Montserrat" w:hAnsi="Montserrat"/>
          <w:sz w:val="22"/>
          <w:szCs w:val="22"/>
        </w:rPr>
        <w:t xml:space="preserve">En la tabla 1 se muestran diversos rubros que contemplan la cuenta </w:t>
      </w:r>
      <w:r w:rsidRPr="001D1863">
        <w:rPr>
          <w:rFonts w:ascii="Montserrat" w:hAnsi="Montserrat"/>
          <w:b/>
          <w:bCs/>
          <w:sz w:val="22"/>
          <w:szCs w:val="22"/>
        </w:rPr>
        <w:t>Ingresos de la Gestión</w:t>
      </w:r>
      <w:r w:rsidRPr="001D1863">
        <w:rPr>
          <w:rFonts w:ascii="Montserrat" w:hAnsi="Montserrat"/>
          <w:sz w:val="22"/>
          <w:szCs w:val="22"/>
        </w:rPr>
        <w:t xml:space="preserve">, y es en </w:t>
      </w:r>
      <w:r w:rsidRPr="001D1863">
        <w:rPr>
          <w:rFonts w:ascii="Montserrat" w:hAnsi="Montserrat"/>
          <w:b/>
          <w:bCs/>
          <w:sz w:val="22"/>
          <w:szCs w:val="22"/>
        </w:rPr>
        <w:t>“Ingresos por venta de bienes y prestaciones de servicios”</w:t>
      </w:r>
      <w:r w:rsidRPr="001D1863">
        <w:rPr>
          <w:rFonts w:ascii="Montserrat" w:hAnsi="Montserrat"/>
          <w:sz w:val="22"/>
          <w:szCs w:val="22"/>
        </w:rPr>
        <w:t xml:space="preserve"> y en “</w:t>
      </w:r>
      <w:r w:rsidRPr="001D1863">
        <w:rPr>
          <w:rFonts w:ascii="Montserrat" w:hAnsi="Montserrat"/>
          <w:b/>
          <w:bCs/>
          <w:sz w:val="22"/>
          <w:szCs w:val="22"/>
        </w:rPr>
        <w:t>Otros ingresos y beneficios”</w:t>
      </w:r>
      <w:r w:rsidRPr="001D1863">
        <w:rPr>
          <w:rFonts w:ascii="Montserrat" w:hAnsi="Montserrat"/>
          <w:sz w:val="22"/>
          <w:szCs w:val="22"/>
        </w:rPr>
        <w:t xml:space="preserve"> donde se registraron los recursos que obtuvo el SIMA</w:t>
      </w:r>
      <w:r w:rsidR="00DD47B9">
        <w:rPr>
          <w:rFonts w:ascii="Montserrat" w:hAnsi="Montserrat"/>
          <w:sz w:val="22"/>
          <w:szCs w:val="22"/>
        </w:rPr>
        <w:t>S Torreón</w:t>
      </w:r>
      <w:r w:rsidRPr="001D1863">
        <w:rPr>
          <w:rFonts w:ascii="Montserrat" w:hAnsi="Montserrat"/>
          <w:sz w:val="22"/>
          <w:szCs w:val="22"/>
        </w:rPr>
        <w:t>.</w:t>
      </w:r>
    </w:p>
    <w:p w14:paraId="0C04B146" w14:textId="77777777" w:rsidR="00DD47B9" w:rsidRPr="001D1863" w:rsidRDefault="00DD47B9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748A6CF8" w14:textId="2084F306" w:rsidR="00DC7FFE" w:rsidRPr="00B01C9A" w:rsidRDefault="00DC7FFE" w:rsidP="00BD5290">
      <w:pPr>
        <w:pStyle w:val="Descripcin"/>
        <w:jc w:val="center"/>
      </w:pPr>
      <w:r w:rsidRPr="007C5634">
        <w:rPr>
          <w:rFonts w:ascii="Montserrat" w:hAnsi="Montserrat"/>
          <w:i w:val="0"/>
          <w:iCs w:val="0"/>
          <w:color w:val="auto"/>
        </w:rPr>
        <w:t xml:space="preserve">Tabla </w:t>
      </w:r>
      <w:r w:rsidRPr="007C5634">
        <w:rPr>
          <w:rFonts w:ascii="Montserrat" w:hAnsi="Montserrat"/>
          <w:i w:val="0"/>
          <w:iCs w:val="0"/>
          <w:color w:val="auto"/>
        </w:rPr>
        <w:fldChar w:fldCharType="begin"/>
      </w:r>
      <w:r w:rsidRPr="007C5634">
        <w:rPr>
          <w:rFonts w:ascii="Montserrat" w:hAnsi="Montserrat"/>
          <w:i w:val="0"/>
          <w:iCs w:val="0"/>
          <w:color w:val="auto"/>
        </w:rPr>
        <w:instrText xml:space="preserve"> SEQ Tabla \* ARABIC </w:instrText>
      </w:r>
      <w:r w:rsidRPr="007C5634">
        <w:rPr>
          <w:rFonts w:ascii="Montserrat" w:hAnsi="Montserrat"/>
          <w:i w:val="0"/>
          <w:iCs w:val="0"/>
          <w:color w:val="auto"/>
        </w:rPr>
        <w:fldChar w:fldCharType="separate"/>
      </w:r>
      <w:r w:rsidR="008B311C">
        <w:rPr>
          <w:rFonts w:ascii="Montserrat" w:hAnsi="Montserrat"/>
          <w:i w:val="0"/>
          <w:iCs w:val="0"/>
          <w:noProof/>
          <w:color w:val="auto"/>
        </w:rPr>
        <w:t>1</w:t>
      </w:r>
      <w:r w:rsidRPr="007C5634">
        <w:rPr>
          <w:rFonts w:ascii="Montserrat" w:hAnsi="Montserrat"/>
          <w:i w:val="0"/>
          <w:iCs w:val="0"/>
          <w:color w:val="auto"/>
        </w:rPr>
        <w:fldChar w:fldCharType="end"/>
      </w:r>
      <w:r w:rsidRPr="007C5634">
        <w:rPr>
          <w:rFonts w:ascii="Montserrat" w:hAnsi="Montserrat"/>
          <w:i w:val="0"/>
          <w:iCs w:val="0"/>
          <w:color w:val="auto"/>
        </w:rPr>
        <w:t xml:space="preserve">. Composición de los Ingresos de la Gestión, </w:t>
      </w:r>
      <w:r w:rsidR="00BD5290">
        <w:rPr>
          <w:rFonts w:ascii="Montserrat" w:hAnsi="Montserrat"/>
          <w:i w:val="0"/>
          <w:iCs w:val="0"/>
          <w:color w:val="auto"/>
        </w:rPr>
        <w:t xml:space="preserve">SIMAS Torreón, </w:t>
      </w:r>
      <w:proofErr w:type="spellStart"/>
      <w:r w:rsidR="00BD5290">
        <w:rPr>
          <w:rFonts w:ascii="Montserrat" w:hAnsi="Montserrat"/>
          <w:i w:val="0"/>
          <w:iCs w:val="0"/>
          <w:color w:val="auto"/>
        </w:rPr>
        <w:t>Coah</w:t>
      </w:r>
      <w:proofErr w:type="spellEnd"/>
      <w:r w:rsidR="00BD5290">
        <w:rPr>
          <w:rFonts w:ascii="Montserrat" w:hAnsi="Montserrat"/>
          <w:i w:val="0"/>
          <w:iCs w:val="0"/>
          <w:color w:val="auto"/>
        </w:rPr>
        <w:t>.</w:t>
      </w: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134"/>
        <w:gridCol w:w="1134"/>
      </w:tblGrid>
      <w:tr w:rsidR="00DC7FFE" w:rsidRPr="00BD5290" w14:paraId="7C0B6193" w14:textId="77777777" w:rsidTr="00BD5290">
        <w:trPr>
          <w:cantSplit/>
          <w:trHeight w:val="272"/>
          <w:tblHeader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429" w14:textId="77777777" w:rsidR="00DC7FFE" w:rsidRPr="00BD5290" w:rsidRDefault="00DC7FFE" w:rsidP="00BD5290">
            <w:pPr>
              <w:ind w:firstLineChars="100" w:firstLine="161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Ingresos de la Gestión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A2A7" w14:textId="77777777" w:rsidR="00DC7FFE" w:rsidRPr="00BD5290" w:rsidRDefault="00DC7FFE" w:rsidP="00BD5290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2019 (millones de pesos)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C0F3" w14:textId="77777777" w:rsidR="00DC7FFE" w:rsidRPr="00BD5290" w:rsidRDefault="00DC7FFE" w:rsidP="00BD5290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2020 (millones de pesos)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13C7" w14:textId="77777777" w:rsidR="00DC7FFE" w:rsidRPr="00BD5290" w:rsidRDefault="00DC7FFE" w:rsidP="00BD5290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2021 (millones de pesos)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898B" w14:textId="77777777" w:rsidR="00DC7FFE" w:rsidRPr="00BD5290" w:rsidRDefault="00DC7FFE" w:rsidP="00BD5290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2022 (millones de pesos)</w:t>
            </w:r>
          </w:p>
        </w:tc>
      </w:tr>
      <w:tr w:rsidR="00DC7FFE" w:rsidRPr="00BD5290" w14:paraId="1EC01E8F" w14:textId="77777777" w:rsidTr="00BD5290">
        <w:trPr>
          <w:trHeight w:val="272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3A90" w14:textId="77777777" w:rsidR="00DC7FFE" w:rsidRPr="00BD5290" w:rsidRDefault="00DC7FFE" w:rsidP="00BD529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162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4C18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1958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42FF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</w:tr>
      <w:tr w:rsidR="00DC7FFE" w:rsidRPr="00BD5290" w14:paraId="383257B4" w14:textId="77777777" w:rsidTr="00BD5290">
        <w:trPr>
          <w:trHeight w:val="272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1955" w14:textId="77777777" w:rsidR="00DC7FFE" w:rsidRPr="00BD5290" w:rsidRDefault="00DC7FFE" w:rsidP="00BD529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B35C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B653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6930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AE0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</w:tr>
      <w:tr w:rsidR="00DC7FFE" w:rsidRPr="00BD5290" w14:paraId="4BB1A871" w14:textId="77777777" w:rsidTr="00BD5290">
        <w:trPr>
          <w:trHeight w:val="272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68B" w14:textId="77777777" w:rsidR="00DC7FFE" w:rsidRPr="00BD5290" w:rsidRDefault="00DC7FFE" w:rsidP="00BD529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B0C1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223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121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D5B7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</w:tr>
      <w:tr w:rsidR="00DC7FFE" w:rsidRPr="00BD5290" w14:paraId="63F04192" w14:textId="77777777" w:rsidTr="00BD5290">
        <w:trPr>
          <w:trHeight w:val="272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E485" w14:textId="77777777" w:rsidR="00DC7FFE" w:rsidRPr="00BD5290" w:rsidRDefault="00DC7FFE" w:rsidP="00BD529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AA9E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433F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852E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FF84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</w:tr>
      <w:tr w:rsidR="00DC7FFE" w:rsidRPr="00BD5290" w14:paraId="696FD351" w14:textId="77777777" w:rsidTr="00BD5290">
        <w:trPr>
          <w:trHeight w:val="272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56FB" w14:textId="77777777" w:rsidR="00DC7FFE" w:rsidRPr="00BD5290" w:rsidRDefault="00DC7FFE" w:rsidP="00BD529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A5F6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B2D9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8A3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5BD4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</w:tr>
      <w:tr w:rsidR="00DC7FFE" w:rsidRPr="00BD5290" w14:paraId="77227F33" w14:textId="77777777" w:rsidTr="00BD5290">
        <w:trPr>
          <w:trHeight w:val="272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BA6" w14:textId="77777777" w:rsidR="00DC7FFE" w:rsidRPr="00BD5290" w:rsidRDefault="00DC7FFE" w:rsidP="00BD529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6E06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C828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6732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B9A3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</w:tr>
      <w:tr w:rsidR="00DC7FFE" w:rsidRPr="00BD5290" w14:paraId="07BF5560" w14:textId="77777777" w:rsidTr="002E1033">
        <w:trPr>
          <w:trHeight w:val="30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176B155" w14:textId="77777777" w:rsidR="00DC7FFE" w:rsidRPr="00BD5290" w:rsidRDefault="00DC7FFE" w:rsidP="00BD5290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 y prestaciones de servicios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7DA946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$752.9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D3C065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$779.1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2889917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$862.2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65DC40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D52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$869.0</w:t>
            </w:r>
          </w:p>
        </w:tc>
      </w:tr>
      <w:tr w:rsidR="00DC7FFE" w:rsidRPr="00BD5290" w14:paraId="14BF7F96" w14:textId="77777777" w:rsidTr="002E1033">
        <w:trPr>
          <w:trHeight w:val="26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3AFA59" w14:textId="77777777" w:rsidR="00DC7FFE" w:rsidRPr="0056001B" w:rsidRDefault="00DC7FFE" w:rsidP="0056001B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01B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Otros ingresos y Beneficios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30432" w14:textId="77777777" w:rsidR="00DC7FFE" w:rsidRPr="0056001B" w:rsidRDefault="00DC7FFE" w:rsidP="0056001B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01B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$23.86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4C029" w14:textId="77777777" w:rsidR="00DC7FFE" w:rsidRPr="0056001B" w:rsidRDefault="00DC7FFE" w:rsidP="0056001B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01B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$76.10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ACE879" w14:textId="77777777" w:rsidR="00DC7FFE" w:rsidRPr="0056001B" w:rsidRDefault="00DC7FFE" w:rsidP="0056001B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01B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$53.64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5F1BF0" w14:textId="77777777" w:rsidR="00DC7FFE" w:rsidRPr="0056001B" w:rsidRDefault="00DC7FFE" w:rsidP="0056001B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01B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$42.97</w:t>
            </w:r>
          </w:p>
        </w:tc>
      </w:tr>
      <w:tr w:rsidR="00DC7FFE" w:rsidRPr="00BD5290" w14:paraId="6E19560C" w14:textId="77777777" w:rsidTr="00BD5290">
        <w:trPr>
          <w:trHeight w:val="272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bottom"/>
            <w:hideMark/>
          </w:tcPr>
          <w:p w14:paraId="118E5637" w14:textId="77777777" w:rsidR="00DC7FFE" w:rsidRPr="00BD5290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D5290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BD5290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Ingresos de la Gestión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C8E42B7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D5290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$776.7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8A22BF1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D5290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$855.2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07C7EA4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D5290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$915.8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31314FF" w14:textId="77777777" w:rsidR="00DC7FFE" w:rsidRPr="00BD5290" w:rsidRDefault="00DC7FFE" w:rsidP="00BD529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D5290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$912.0</w:t>
            </w:r>
          </w:p>
        </w:tc>
      </w:tr>
    </w:tbl>
    <w:p w14:paraId="5D06FB46" w14:textId="5E868248" w:rsidR="00DC7FFE" w:rsidRDefault="00DC7FFE" w:rsidP="00DC7FFE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 xml:space="preserve">Fuente: Elaboración propia con datos del </w:t>
      </w:r>
      <w:r>
        <w:rPr>
          <w:rFonts w:ascii="Montserrat" w:hAnsi="Montserrat"/>
          <w:sz w:val="14"/>
          <w:szCs w:val="14"/>
        </w:rPr>
        <w:t>SIMAS</w:t>
      </w:r>
      <w:r w:rsidR="00BD5290">
        <w:rPr>
          <w:rFonts w:ascii="Montserrat" w:hAnsi="Montserrat"/>
          <w:sz w:val="14"/>
          <w:szCs w:val="14"/>
        </w:rPr>
        <w:t xml:space="preserve"> Torreón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6FE2A270" w14:textId="77777777" w:rsidR="00DC7FFE" w:rsidRDefault="00DC7FFE" w:rsidP="00DC7FFE">
      <w:pPr>
        <w:rPr>
          <w:rFonts w:ascii="Montserrat" w:hAnsi="Montserrat"/>
          <w:b/>
          <w:bCs/>
        </w:rPr>
      </w:pPr>
    </w:p>
    <w:p w14:paraId="647EA61C" w14:textId="5CE3C8BE" w:rsidR="00DC7FFE" w:rsidRDefault="00DC7FFE" w:rsidP="00DC7FFE">
      <w:pPr>
        <w:pStyle w:val="Ttulo3"/>
        <w:rPr>
          <w:rFonts w:ascii="Montserrat" w:hAnsi="Montserrat"/>
          <w:b/>
          <w:bCs/>
          <w:color w:val="auto"/>
          <w:sz w:val="22"/>
          <w:szCs w:val="22"/>
        </w:rPr>
      </w:pPr>
      <w:bookmarkStart w:id="5" w:name="_Toc167352482"/>
      <w:r w:rsidRPr="00E45376">
        <w:rPr>
          <w:rFonts w:ascii="Montserrat" w:hAnsi="Montserrat"/>
          <w:b/>
          <w:bCs/>
          <w:color w:val="auto"/>
          <w:sz w:val="22"/>
          <w:szCs w:val="22"/>
        </w:rPr>
        <w:lastRenderedPageBreak/>
        <w:t>I.</w:t>
      </w:r>
      <w:r>
        <w:rPr>
          <w:rFonts w:ascii="Montserrat" w:hAnsi="Montserrat"/>
          <w:b/>
          <w:bCs/>
          <w:color w:val="auto"/>
          <w:sz w:val="22"/>
          <w:szCs w:val="22"/>
        </w:rPr>
        <w:t>1</w:t>
      </w:r>
      <w:r w:rsidRPr="00E45376">
        <w:rPr>
          <w:rFonts w:ascii="Montserrat" w:hAnsi="Montserrat"/>
          <w:b/>
          <w:bCs/>
          <w:color w:val="auto"/>
          <w:sz w:val="22"/>
          <w:szCs w:val="22"/>
        </w:rPr>
        <w:t>.</w:t>
      </w:r>
      <w:r>
        <w:rPr>
          <w:rFonts w:ascii="Montserrat" w:hAnsi="Montserrat"/>
          <w:b/>
          <w:bCs/>
          <w:color w:val="auto"/>
          <w:sz w:val="22"/>
          <w:szCs w:val="22"/>
        </w:rPr>
        <w:t>3</w:t>
      </w:r>
      <w:r w:rsidRPr="00E45376">
        <w:rPr>
          <w:rFonts w:ascii="Montserrat" w:hAnsi="Montserrat"/>
          <w:b/>
          <w:bCs/>
          <w:color w:val="auto"/>
          <w:sz w:val="22"/>
          <w:szCs w:val="22"/>
        </w:rPr>
        <w:t>. ¿Cómo se distribuyó el gasto del S</w:t>
      </w:r>
      <w:r>
        <w:rPr>
          <w:rFonts w:ascii="Montserrat" w:hAnsi="Montserrat"/>
          <w:b/>
          <w:bCs/>
          <w:color w:val="auto"/>
          <w:sz w:val="22"/>
          <w:szCs w:val="22"/>
        </w:rPr>
        <w:t>IMAS</w:t>
      </w:r>
      <w:r w:rsidR="00DD47B9">
        <w:rPr>
          <w:rFonts w:ascii="Montserrat" w:hAnsi="Montserrat"/>
          <w:b/>
          <w:bCs/>
          <w:color w:val="auto"/>
          <w:sz w:val="22"/>
          <w:szCs w:val="22"/>
        </w:rPr>
        <w:t xml:space="preserve"> Torreón</w:t>
      </w:r>
      <w:r>
        <w:rPr>
          <w:rFonts w:ascii="Montserrat" w:hAnsi="Montserrat"/>
          <w:b/>
          <w:bCs/>
          <w:color w:val="auto"/>
          <w:sz w:val="22"/>
          <w:szCs w:val="22"/>
        </w:rPr>
        <w:t>?</w:t>
      </w:r>
      <w:bookmarkEnd w:id="5"/>
    </w:p>
    <w:p w14:paraId="69B77116" w14:textId="77777777" w:rsidR="00DC7FFE" w:rsidRPr="00E45376" w:rsidRDefault="00DC7FFE" w:rsidP="00DC7FFE"/>
    <w:p w14:paraId="3D7A4EEE" w14:textId="2092EAAC" w:rsidR="00DC7FFE" w:rsidRDefault="00DB5690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L</w:t>
      </w:r>
      <w:r w:rsidR="00DC7FFE" w:rsidRPr="001D1863">
        <w:rPr>
          <w:rFonts w:ascii="Montserrat" w:hAnsi="Montserrat"/>
          <w:sz w:val="22"/>
          <w:szCs w:val="22"/>
        </w:rPr>
        <w:t>os gastos totales del organismo operador aument</w:t>
      </w:r>
      <w:r>
        <w:rPr>
          <w:rFonts w:ascii="Montserrat" w:hAnsi="Montserrat"/>
          <w:sz w:val="22"/>
          <w:szCs w:val="22"/>
        </w:rPr>
        <w:t>aron</w:t>
      </w:r>
      <w:r w:rsidR="00DC7FFE" w:rsidRPr="001D1863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 xml:space="preserve">progresivamente </w:t>
      </w:r>
      <w:r w:rsidR="00DD47B9" w:rsidRPr="001D1863">
        <w:rPr>
          <w:rFonts w:ascii="Montserrat" w:hAnsi="Montserrat"/>
          <w:sz w:val="22"/>
          <w:szCs w:val="22"/>
        </w:rPr>
        <w:t>en el</w:t>
      </w:r>
      <w:r w:rsidR="00DC7FFE" w:rsidRPr="001D1863">
        <w:rPr>
          <w:rFonts w:ascii="Montserrat" w:hAnsi="Montserrat"/>
          <w:sz w:val="22"/>
          <w:szCs w:val="22"/>
        </w:rPr>
        <w:t xml:space="preserve"> periodo 2019-2022, destacando </w:t>
      </w:r>
      <w:r w:rsidR="00DD47B9" w:rsidRPr="001D1863">
        <w:rPr>
          <w:rFonts w:ascii="Montserrat" w:hAnsi="Montserrat"/>
          <w:sz w:val="22"/>
          <w:szCs w:val="22"/>
        </w:rPr>
        <w:t>que el</w:t>
      </w:r>
      <w:r w:rsidR="00DC7FFE" w:rsidRPr="001D1863">
        <w:rPr>
          <w:rFonts w:ascii="Montserrat" w:hAnsi="Montserrat"/>
          <w:sz w:val="22"/>
          <w:szCs w:val="22"/>
        </w:rPr>
        <w:t xml:space="preserve"> mayor aumento fue del año 2019 al 2020</w:t>
      </w:r>
      <w:r>
        <w:rPr>
          <w:rFonts w:ascii="Montserrat" w:hAnsi="Montserrat"/>
          <w:sz w:val="22"/>
          <w:szCs w:val="22"/>
        </w:rPr>
        <w:t xml:space="preserve"> y </w:t>
      </w:r>
      <w:r w:rsidR="0056001B">
        <w:rPr>
          <w:rFonts w:ascii="Montserrat" w:hAnsi="Montserrat"/>
          <w:sz w:val="22"/>
          <w:szCs w:val="22"/>
        </w:rPr>
        <w:t xml:space="preserve">para </w:t>
      </w:r>
      <w:r w:rsidR="00EB73CF">
        <w:rPr>
          <w:rFonts w:ascii="Montserrat" w:hAnsi="Montserrat"/>
          <w:sz w:val="22"/>
          <w:szCs w:val="22"/>
        </w:rPr>
        <w:t xml:space="preserve">los </w:t>
      </w:r>
      <w:proofErr w:type="gramStart"/>
      <w:r w:rsidR="00EB73CF">
        <w:rPr>
          <w:rFonts w:ascii="Montserrat" w:hAnsi="Montserrat"/>
          <w:sz w:val="22"/>
          <w:szCs w:val="22"/>
        </w:rPr>
        <w:t xml:space="preserve">ejercicios </w:t>
      </w:r>
      <w:r>
        <w:rPr>
          <w:rFonts w:ascii="Montserrat" w:hAnsi="Montserrat"/>
          <w:sz w:val="22"/>
          <w:szCs w:val="22"/>
        </w:rPr>
        <w:t xml:space="preserve"> 2020</w:t>
      </w:r>
      <w:proofErr w:type="gramEnd"/>
      <w:r>
        <w:rPr>
          <w:rFonts w:ascii="Montserrat" w:hAnsi="Montserrat"/>
          <w:sz w:val="22"/>
          <w:szCs w:val="22"/>
        </w:rPr>
        <w:t xml:space="preserve"> y 2022</w:t>
      </w:r>
      <w:r w:rsidR="00EB73CF">
        <w:rPr>
          <w:rFonts w:ascii="Montserrat" w:hAnsi="Montserrat"/>
          <w:sz w:val="22"/>
          <w:szCs w:val="22"/>
        </w:rPr>
        <w:t xml:space="preserve"> hubo una mínima </w:t>
      </w:r>
      <w:r>
        <w:rPr>
          <w:rFonts w:ascii="Montserrat" w:hAnsi="Montserrat"/>
          <w:sz w:val="22"/>
          <w:szCs w:val="22"/>
        </w:rPr>
        <w:t xml:space="preserve"> </w:t>
      </w:r>
      <w:r w:rsidR="00EB73CF">
        <w:rPr>
          <w:rFonts w:ascii="Montserrat" w:hAnsi="Montserrat"/>
          <w:sz w:val="22"/>
          <w:szCs w:val="22"/>
        </w:rPr>
        <w:t xml:space="preserve">diferencia, por lo que los gastos </w:t>
      </w:r>
      <w:r>
        <w:rPr>
          <w:rFonts w:ascii="Montserrat" w:hAnsi="Montserrat"/>
          <w:sz w:val="22"/>
          <w:szCs w:val="22"/>
        </w:rPr>
        <w:t>fueron menores</w:t>
      </w:r>
      <w:r w:rsidR="00DC7FFE" w:rsidRPr="001D1863">
        <w:rPr>
          <w:rFonts w:ascii="Montserrat" w:hAnsi="Montserrat"/>
          <w:sz w:val="22"/>
          <w:szCs w:val="22"/>
        </w:rPr>
        <w:t xml:space="preserve"> (gráfica 4).</w:t>
      </w:r>
    </w:p>
    <w:p w14:paraId="1C044741" w14:textId="77777777" w:rsidR="004B3E70" w:rsidRDefault="004B3E70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1832D68E" w14:textId="24E2FA7D" w:rsidR="00DC7FFE" w:rsidRDefault="00DC7FFE" w:rsidP="00DC7FFE">
      <w:pPr>
        <w:pStyle w:val="Descripcin"/>
        <w:jc w:val="center"/>
        <w:rPr>
          <w:rFonts w:ascii="Montserrat" w:hAnsi="Montserrat"/>
        </w:rPr>
      </w:pPr>
      <w:r w:rsidRPr="008D30F1">
        <w:rPr>
          <w:rFonts w:ascii="Montserrat" w:hAnsi="Montserrat"/>
          <w:i w:val="0"/>
          <w:iCs w:val="0"/>
          <w:color w:val="auto"/>
        </w:rPr>
        <w:t xml:space="preserve">Gráfica </w:t>
      </w:r>
      <w:r>
        <w:rPr>
          <w:rFonts w:ascii="Montserrat" w:hAnsi="Montserrat"/>
          <w:i w:val="0"/>
          <w:iCs w:val="0"/>
          <w:color w:val="auto"/>
        </w:rPr>
        <w:fldChar w:fldCharType="begin"/>
      </w:r>
      <w:r>
        <w:rPr>
          <w:rFonts w:ascii="Montserrat" w:hAnsi="Montserrat"/>
          <w:i w:val="0"/>
          <w:iCs w:val="0"/>
          <w:color w:val="auto"/>
        </w:rPr>
        <w:instrText xml:space="preserve"> SEQ Gráfica \* ARABIC \* Arabic \* MERGEFORMAT </w:instrText>
      </w:r>
      <w:r>
        <w:rPr>
          <w:rFonts w:ascii="Montserrat" w:hAnsi="Montserrat"/>
          <w:i w:val="0"/>
          <w:iCs w:val="0"/>
          <w:color w:val="auto"/>
        </w:rPr>
        <w:fldChar w:fldCharType="separate"/>
      </w:r>
      <w:r w:rsidR="008B311C">
        <w:rPr>
          <w:rFonts w:ascii="Montserrat" w:hAnsi="Montserrat"/>
          <w:i w:val="0"/>
          <w:iCs w:val="0"/>
          <w:noProof/>
          <w:color w:val="auto"/>
        </w:rPr>
        <w:t>4</w:t>
      </w:r>
      <w:r>
        <w:rPr>
          <w:rFonts w:ascii="Montserrat" w:hAnsi="Montserrat"/>
          <w:i w:val="0"/>
          <w:iCs w:val="0"/>
          <w:color w:val="auto"/>
        </w:rPr>
        <w:fldChar w:fldCharType="end"/>
      </w:r>
      <w:r>
        <w:rPr>
          <w:rFonts w:ascii="Montserrat" w:hAnsi="Montserrat"/>
          <w:i w:val="0"/>
          <w:iCs w:val="0"/>
          <w:color w:val="auto"/>
        </w:rPr>
        <w:t>.</w:t>
      </w:r>
      <w:r w:rsidRPr="008D30F1">
        <w:rPr>
          <w:rFonts w:ascii="Montserrat" w:hAnsi="Montserrat"/>
          <w:i w:val="0"/>
          <w:iCs w:val="0"/>
          <w:color w:val="auto"/>
        </w:rPr>
        <w:t xml:space="preserve"> </w:t>
      </w:r>
      <w:r>
        <w:rPr>
          <w:rFonts w:ascii="Montserrat" w:hAnsi="Montserrat"/>
          <w:i w:val="0"/>
          <w:iCs w:val="0"/>
          <w:color w:val="auto"/>
        </w:rPr>
        <w:t xml:space="preserve"> Tendencia de los Egresos totales</w:t>
      </w:r>
      <w:r w:rsidRPr="008D30F1">
        <w:rPr>
          <w:rFonts w:ascii="Montserrat" w:hAnsi="Montserrat"/>
          <w:i w:val="0"/>
          <w:iCs w:val="0"/>
          <w:color w:val="auto"/>
        </w:rPr>
        <w:t xml:space="preserve">, </w:t>
      </w:r>
      <w:r w:rsidR="00DD47B9">
        <w:rPr>
          <w:rFonts w:ascii="Montserrat" w:hAnsi="Montserrat"/>
          <w:i w:val="0"/>
          <w:iCs w:val="0"/>
          <w:color w:val="auto"/>
        </w:rPr>
        <w:t xml:space="preserve">SIMAS Torreón, </w:t>
      </w:r>
      <w:proofErr w:type="spellStart"/>
      <w:r w:rsidR="00DD47B9">
        <w:rPr>
          <w:rFonts w:ascii="Montserrat" w:hAnsi="Montserrat"/>
          <w:i w:val="0"/>
          <w:iCs w:val="0"/>
          <w:color w:val="auto"/>
        </w:rPr>
        <w:t>Coah</w:t>
      </w:r>
      <w:proofErr w:type="spellEnd"/>
      <w:r w:rsidR="00DD47B9">
        <w:rPr>
          <w:rFonts w:ascii="Montserrat" w:hAnsi="Montserrat"/>
          <w:i w:val="0"/>
          <w:iCs w:val="0"/>
          <w:color w:val="auto"/>
        </w:rPr>
        <w:t>.</w:t>
      </w:r>
    </w:p>
    <w:p w14:paraId="715DD41C" w14:textId="5402103F" w:rsidR="00DC7FFE" w:rsidRDefault="00DD47B9" w:rsidP="00DC7FFE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56AC008B" wp14:editId="43808317">
            <wp:extent cx="5075230" cy="2119122"/>
            <wp:effectExtent l="0" t="0" r="0" b="0"/>
            <wp:docPr id="151436808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159" cy="212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F1DCC" w14:textId="600CAD37" w:rsidR="00DC7FFE" w:rsidRDefault="00DC7FFE" w:rsidP="00DC7FFE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 xml:space="preserve">Fuente: Elaboración propia con datos del </w:t>
      </w:r>
      <w:r>
        <w:rPr>
          <w:rFonts w:ascii="Montserrat" w:hAnsi="Montserrat"/>
          <w:sz w:val="14"/>
          <w:szCs w:val="14"/>
        </w:rPr>
        <w:t>SIMA</w:t>
      </w:r>
      <w:r w:rsidR="00DD47B9">
        <w:rPr>
          <w:rFonts w:ascii="Montserrat" w:hAnsi="Montserrat"/>
          <w:sz w:val="14"/>
          <w:szCs w:val="14"/>
        </w:rPr>
        <w:t>S Torreón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6E46FD0A" w14:textId="77777777" w:rsidR="00DC7FFE" w:rsidRDefault="00DC7FFE" w:rsidP="00DC7FFE">
      <w:pPr>
        <w:spacing w:line="360" w:lineRule="auto"/>
        <w:jc w:val="both"/>
        <w:rPr>
          <w:rFonts w:ascii="Montserrat" w:hAnsi="Montserrat"/>
        </w:rPr>
      </w:pPr>
    </w:p>
    <w:p w14:paraId="346651FC" w14:textId="77777777" w:rsidR="00DC7FFE" w:rsidRPr="001D1863" w:rsidRDefault="00DC7FFE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1D1863">
        <w:rPr>
          <w:rFonts w:ascii="Montserrat" w:hAnsi="Montserrat"/>
          <w:sz w:val="22"/>
          <w:szCs w:val="22"/>
        </w:rPr>
        <w:t>Las cuentas que integran los egresos totales son:</w:t>
      </w:r>
    </w:p>
    <w:p w14:paraId="5463F302" w14:textId="77777777" w:rsidR="00DC7FFE" w:rsidRPr="001D1863" w:rsidRDefault="00DC7FFE">
      <w:pPr>
        <w:pStyle w:val="Prrafodelista"/>
        <w:numPr>
          <w:ilvl w:val="0"/>
          <w:numId w:val="2"/>
        </w:numPr>
        <w:spacing w:after="160" w:line="360" w:lineRule="auto"/>
        <w:rPr>
          <w:rFonts w:ascii="Montserrat" w:hAnsi="Montserrat"/>
        </w:rPr>
      </w:pPr>
      <w:r w:rsidRPr="001D1863">
        <w:rPr>
          <w:rFonts w:ascii="Montserrat" w:hAnsi="Montserrat"/>
        </w:rPr>
        <w:t>Gastos de funcionamiento;</w:t>
      </w:r>
    </w:p>
    <w:p w14:paraId="196E71FD" w14:textId="77777777" w:rsidR="00DC7FFE" w:rsidRPr="001D1863" w:rsidRDefault="00DC7FFE">
      <w:pPr>
        <w:pStyle w:val="Prrafodelista"/>
        <w:numPr>
          <w:ilvl w:val="0"/>
          <w:numId w:val="2"/>
        </w:numPr>
        <w:spacing w:after="160" w:line="360" w:lineRule="auto"/>
        <w:rPr>
          <w:rFonts w:ascii="Montserrat" w:hAnsi="Montserrat"/>
        </w:rPr>
      </w:pPr>
      <w:r w:rsidRPr="001D1863">
        <w:rPr>
          <w:rFonts w:ascii="Montserrat" w:hAnsi="Montserrat"/>
        </w:rPr>
        <w:t>Transferencias, Asignaciones, Subsidios y otras ayudas</w:t>
      </w:r>
    </w:p>
    <w:p w14:paraId="78082364" w14:textId="77777777" w:rsidR="00DC7FFE" w:rsidRPr="001D1863" w:rsidRDefault="00DC7FFE">
      <w:pPr>
        <w:pStyle w:val="Prrafodelista"/>
        <w:numPr>
          <w:ilvl w:val="0"/>
          <w:numId w:val="2"/>
        </w:numPr>
        <w:spacing w:after="160" w:line="360" w:lineRule="auto"/>
        <w:rPr>
          <w:rFonts w:ascii="Montserrat" w:hAnsi="Montserrat"/>
        </w:rPr>
      </w:pPr>
      <w:r w:rsidRPr="001D1863">
        <w:rPr>
          <w:rFonts w:ascii="Montserrat" w:hAnsi="Montserrat"/>
        </w:rPr>
        <w:t>Otros gastos y pérdidas extraordinarias;</w:t>
      </w:r>
    </w:p>
    <w:p w14:paraId="7A2D4BDF" w14:textId="6DFAB7FC" w:rsidR="00DC7FFE" w:rsidRPr="001D1863" w:rsidRDefault="00DC7FFE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1D1863">
        <w:rPr>
          <w:rFonts w:ascii="Montserrat" w:hAnsi="Montserrat"/>
          <w:sz w:val="22"/>
          <w:szCs w:val="22"/>
        </w:rPr>
        <w:t>La cuenta en la que se registró el mayor monto del gasto para el periodo analizado fue “</w:t>
      </w:r>
      <w:r w:rsidRPr="001D1863">
        <w:rPr>
          <w:rFonts w:ascii="Montserrat" w:hAnsi="Montserrat"/>
          <w:b/>
          <w:bCs/>
          <w:sz w:val="22"/>
          <w:szCs w:val="22"/>
        </w:rPr>
        <w:t>Gastos de Funcionamiento</w:t>
      </w:r>
      <w:r w:rsidR="00DD47B9" w:rsidRPr="001D1863">
        <w:rPr>
          <w:rFonts w:ascii="Montserrat" w:hAnsi="Montserrat"/>
          <w:sz w:val="22"/>
          <w:szCs w:val="22"/>
        </w:rPr>
        <w:t>”</w:t>
      </w:r>
      <w:r w:rsidR="004B3E70">
        <w:rPr>
          <w:rFonts w:ascii="Montserrat" w:hAnsi="Montserrat"/>
          <w:sz w:val="22"/>
          <w:szCs w:val="22"/>
        </w:rPr>
        <w:t xml:space="preserve"> </w:t>
      </w:r>
      <w:r w:rsidR="004B3E70" w:rsidRPr="001D1863">
        <w:rPr>
          <w:rFonts w:ascii="Montserrat" w:hAnsi="Montserrat"/>
          <w:sz w:val="22"/>
          <w:szCs w:val="22"/>
        </w:rPr>
        <w:t>(gráfica 5).</w:t>
      </w:r>
      <w:r w:rsidR="00DD47B9" w:rsidRPr="001D1863">
        <w:rPr>
          <w:rFonts w:ascii="Montserrat" w:hAnsi="Montserrat"/>
          <w:sz w:val="22"/>
          <w:szCs w:val="22"/>
        </w:rPr>
        <w:t>, que</w:t>
      </w:r>
      <w:r w:rsidRPr="001D1863">
        <w:rPr>
          <w:rFonts w:ascii="Montserrat" w:hAnsi="Montserrat"/>
          <w:sz w:val="22"/>
          <w:szCs w:val="22"/>
        </w:rPr>
        <w:t xml:space="preserve"> representó aproximadamente un 85% anual de los egresos totales en el periodo 2019-2022</w:t>
      </w:r>
      <w:r w:rsidR="004B3E70">
        <w:rPr>
          <w:rFonts w:ascii="Montserrat" w:hAnsi="Montserrat"/>
          <w:sz w:val="22"/>
          <w:szCs w:val="22"/>
        </w:rPr>
        <w:t>.</w:t>
      </w:r>
    </w:p>
    <w:p w14:paraId="36C49456" w14:textId="77777777" w:rsidR="00DC7FFE" w:rsidRDefault="00DC7FFE" w:rsidP="00DC7FFE">
      <w:pPr>
        <w:spacing w:line="360" w:lineRule="auto"/>
        <w:jc w:val="both"/>
        <w:rPr>
          <w:rFonts w:ascii="Montserrat" w:hAnsi="Montserrat"/>
        </w:rPr>
      </w:pPr>
    </w:p>
    <w:p w14:paraId="0886D713" w14:textId="77777777" w:rsidR="00620969" w:rsidRDefault="00620969" w:rsidP="00DC7FFE">
      <w:pPr>
        <w:spacing w:line="360" w:lineRule="auto"/>
        <w:jc w:val="both"/>
        <w:rPr>
          <w:rFonts w:ascii="Montserrat" w:hAnsi="Montserrat"/>
        </w:rPr>
      </w:pPr>
    </w:p>
    <w:p w14:paraId="68988996" w14:textId="77777777" w:rsidR="00620969" w:rsidRDefault="00620969" w:rsidP="00DC7FFE">
      <w:pPr>
        <w:spacing w:line="360" w:lineRule="auto"/>
        <w:jc w:val="both"/>
        <w:rPr>
          <w:rFonts w:ascii="Montserrat" w:hAnsi="Montserrat"/>
        </w:rPr>
      </w:pPr>
    </w:p>
    <w:p w14:paraId="2BF8E4E7" w14:textId="77777777" w:rsidR="00620969" w:rsidRDefault="00620969" w:rsidP="00DC7FFE">
      <w:pPr>
        <w:spacing w:line="360" w:lineRule="auto"/>
        <w:jc w:val="both"/>
        <w:rPr>
          <w:rFonts w:ascii="Montserrat" w:hAnsi="Montserrat"/>
        </w:rPr>
      </w:pPr>
    </w:p>
    <w:p w14:paraId="671C6250" w14:textId="77777777" w:rsidR="00620969" w:rsidRDefault="00620969" w:rsidP="00DC7FFE">
      <w:pPr>
        <w:spacing w:line="360" w:lineRule="auto"/>
        <w:jc w:val="both"/>
        <w:rPr>
          <w:rFonts w:ascii="Montserrat" w:hAnsi="Montserrat"/>
        </w:rPr>
      </w:pPr>
    </w:p>
    <w:p w14:paraId="3BD7A709" w14:textId="37D6AC73" w:rsidR="00620969" w:rsidRDefault="00DC7FFE" w:rsidP="00620969">
      <w:pPr>
        <w:pStyle w:val="Descripcin"/>
        <w:jc w:val="center"/>
        <w:rPr>
          <w:rFonts w:ascii="Montserrat" w:hAnsi="Montserrat"/>
        </w:rPr>
      </w:pPr>
      <w:r w:rsidRPr="008D30F1">
        <w:rPr>
          <w:rFonts w:ascii="Montserrat" w:hAnsi="Montserrat"/>
          <w:i w:val="0"/>
          <w:iCs w:val="0"/>
          <w:color w:val="auto"/>
        </w:rPr>
        <w:t xml:space="preserve">Gráfica </w:t>
      </w:r>
      <w:r>
        <w:rPr>
          <w:rFonts w:ascii="Montserrat" w:hAnsi="Montserrat"/>
          <w:i w:val="0"/>
          <w:iCs w:val="0"/>
          <w:color w:val="auto"/>
        </w:rPr>
        <w:fldChar w:fldCharType="begin"/>
      </w:r>
      <w:r>
        <w:rPr>
          <w:rFonts w:ascii="Montserrat" w:hAnsi="Montserrat"/>
          <w:i w:val="0"/>
          <w:iCs w:val="0"/>
          <w:color w:val="auto"/>
        </w:rPr>
        <w:instrText xml:space="preserve"> SEQ Gráfica \* ARABIC \* Arabic \* MERGEFORMAT </w:instrText>
      </w:r>
      <w:r>
        <w:rPr>
          <w:rFonts w:ascii="Montserrat" w:hAnsi="Montserrat"/>
          <w:i w:val="0"/>
          <w:iCs w:val="0"/>
          <w:color w:val="auto"/>
        </w:rPr>
        <w:fldChar w:fldCharType="separate"/>
      </w:r>
      <w:r w:rsidR="008B311C">
        <w:rPr>
          <w:rFonts w:ascii="Montserrat" w:hAnsi="Montserrat"/>
          <w:i w:val="0"/>
          <w:iCs w:val="0"/>
          <w:noProof/>
          <w:color w:val="auto"/>
        </w:rPr>
        <w:t>5</w:t>
      </w:r>
      <w:r>
        <w:rPr>
          <w:rFonts w:ascii="Montserrat" w:hAnsi="Montserrat"/>
          <w:i w:val="0"/>
          <w:iCs w:val="0"/>
          <w:color w:val="auto"/>
        </w:rPr>
        <w:fldChar w:fldCharType="end"/>
      </w:r>
      <w:r>
        <w:rPr>
          <w:rFonts w:ascii="Montserrat" w:hAnsi="Montserrat"/>
          <w:i w:val="0"/>
          <w:iCs w:val="0"/>
          <w:color w:val="auto"/>
        </w:rPr>
        <w:t>.</w:t>
      </w:r>
      <w:r w:rsidRPr="008D30F1">
        <w:rPr>
          <w:rFonts w:ascii="Montserrat" w:hAnsi="Montserrat"/>
          <w:i w:val="0"/>
          <w:iCs w:val="0"/>
          <w:color w:val="auto"/>
        </w:rPr>
        <w:t xml:space="preserve"> </w:t>
      </w:r>
      <w:r>
        <w:rPr>
          <w:rFonts w:ascii="Montserrat" w:hAnsi="Montserrat"/>
          <w:i w:val="0"/>
          <w:iCs w:val="0"/>
          <w:color w:val="auto"/>
        </w:rPr>
        <w:t>Cuentas que integran los Gastos totales</w:t>
      </w:r>
      <w:r w:rsidRPr="008D30F1">
        <w:rPr>
          <w:rFonts w:ascii="Montserrat" w:hAnsi="Montserrat"/>
          <w:i w:val="0"/>
          <w:iCs w:val="0"/>
          <w:color w:val="auto"/>
        </w:rPr>
        <w:t xml:space="preserve">, </w:t>
      </w:r>
      <w:r w:rsidR="00620969">
        <w:rPr>
          <w:rFonts w:ascii="Montserrat" w:hAnsi="Montserrat"/>
          <w:i w:val="0"/>
          <w:iCs w:val="0"/>
          <w:color w:val="auto"/>
        </w:rPr>
        <w:t xml:space="preserve">SIMAS Torreón, </w:t>
      </w:r>
      <w:proofErr w:type="spellStart"/>
      <w:r w:rsidR="00620969">
        <w:rPr>
          <w:rFonts w:ascii="Montserrat" w:hAnsi="Montserrat"/>
          <w:i w:val="0"/>
          <w:iCs w:val="0"/>
          <w:color w:val="auto"/>
        </w:rPr>
        <w:t>Coah</w:t>
      </w:r>
      <w:proofErr w:type="spellEnd"/>
      <w:r w:rsidR="00620969">
        <w:rPr>
          <w:rFonts w:ascii="Montserrat" w:hAnsi="Montserrat"/>
          <w:i w:val="0"/>
          <w:iCs w:val="0"/>
          <w:color w:val="auto"/>
        </w:rPr>
        <w:t>.</w:t>
      </w:r>
    </w:p>
    <w:p w14:paraId="51A3E4DB" w14:textId="712DF275" w:rsidR="00DC7FFE" w:rsidRDefault="0061150D" w:rsidP="00DC7FFE">
      <w:pPr>
        <w:pStyle w:val="Descripcin"/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16CA94F9" wp14:editId="4C475499">
            <wp:extent cx="5208844" cy="2874306"/>
            <wp:effectExtent l="0" t="0" r="0" b="0"/>
            <wp:docPr id="28032809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60" cy="2877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8F755C" w14:textId="47A036E7" w:rsidR="00DC7FFE" w:rsidRDefault="00DC7FFE" w:rsidP="00DC7FFE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 xml:space="preserve">Fuente: Elaboración propia con datos del </w:t>
      </w:r>
      <w:r w:rsidR="00620969">
        <w:rPr>
          <w:rFonts w:ascii="Montserrat" w:hAnsi="Montserrat"/>
          <w:sz w:val="14"/>
          <w:szCs w:val="14"/>
        </w:rPr>
        <w:t>SIMAS Torreón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7FF8DC69" w14:textId="77777777" w:rsidR="0061150D" w:rsidRDefault="0061150D" w:rsidP="00DC7FFE">
      <w:pPr>
        <w:jc w:val="center"/>
        <w:rPr>
          <w:rFonts w:ascii="Montserrat" w:hAnsi="Montserrat"/>
          <w:sz w:val="14"/>
          <w:szCs w:val="14"/>
        </w:rPr>
      </w:pPr>
    </w:p>
    <w:p w14:paraId="75960F0E" w14:textId="77777777" w:rsidR="00DC7FFE" w:rsidRDefault="00DC7FFE" w:rsidP="00DC7FFE">
      <w:pPr>
        <w:jc w:val="center"/>
        <w:rPr>
          <w:rFonts w:ascii="Montserrat" w:hAnsi="Montserrat"/>
          <w:b/>
          <w:bCs/>
        </w:rPr>
      </w:pPr>
    </w:p>
    <w:p w14:paraId="18CC749D" w14:textId="6D0D9FC2" w:rsidR="00DC7FFE" w:rsidRDefault="00DC7FFE" w:rsidP="00DC7FFE">
      <w:pPr>
        <w:pStyle w:val="Ttulo3"/>
        <w:rPr>
          <w:rFonts w:ascii="Montserrat" w:hAnsi="Montserrat"/>
          <w:b/>
          <w:bCs/>
          <w:color w:val="auto"/>
          <w:sz w:val="22"/>
          <w:szCs w:val="22"/>
        </w:rPr>
      </w:pPr>
      <w:bookmarkStart w:id="6" w:name="_Toc167352483"/>
      <w:r w:rsidRPr="00943D0C">
        <w:rPr>
          <w:rFonts w:ascii="Montserrat" w:hAnsi="Montserrat"/>
          <w:b/>
          <w:bCs/>
          <w:color w:val="auto"/>
          <w:sz w:val="22"/>
          <w:szCs w:val="22"/>
        </w:rPr>
        <w:t>I.1.4 ¿Qué rubros integraron la cuenta Gastos de Funcionamiento del S</w:t>
      </w:r>
      <w:r>
        <w:rPr>
          <w:rFonts w:ascii="Montserrat" w:hAnsi="Montserrat"/>
          <w:b/>
          <w:bCs/>
          <w:color w:val="auto"/>
          <w:sz w:val="22"/>
          <w:szCs w:val="22"/>
        </w:rPr>
        <w:t>IMAS</w:t>
      </w:r>
      <w:r w:rsidRPr="00943D0C">
        <w:rPr>
          <w:rFonts w:ascii="Montserrat" w:hAnsi="Montserrat"/>
          <w:b/>
          <w:bCs/>
          <w:color w:val="auto"/>
          <w:sz w:val="22"/>
          <w:szCs w:val="22"/>
        </w:rPr>
        <w:t>?</w:t>
      </w:r>
      <w:bookmarkEnd w:id="6"/>
    </w:p>
    <w:p w14:paraId="76A26D7E" w14:textId="77777777" w:rsidR="00DC7FFE" w:rsidRPr="00943D0C" w:rsidRDefault="00DC7FFE" w:rsidP="00DC7FFE"/>
    <w:p w14:paraId="504F7F65" w14:textId="77777777" w:rsidR="00DC7FFE" w:rsidRPr="001D1863" w:rsidRDefault="00DC7FFE" w:rsidP="00DC7FFE">
      <w:pPr>
        <w:spacing w:line="360" w:lineRule="auto"/>
        <w:rPr>
          <w:rFonts w:ascii="Montserrat" w:hAnsi="Montserrat"/>
          <w:sz w:val="22"/>
          <w:szCs w:val="22"/>
        </w:rPr>
      </w:pPr>
      <w:r w:rsidRPr="001D1863">
        <w:rPr>
          <w:rFonts w:ascii="Montserrat" w:hAnsi="Montserrat"/>
          <w:sz w:val="22"/>
          <w:szCs w:val="22"/>
        </w:rPr>
        <w:t xml:space="preserve">Esta cuenta se integra por los conceptos de: </w:t>
      </w:r>
    </w:p>
    <w:p w14:paraId="14D73304" w14:textId="77777777" w:rsidR="00DC7FFE" w:rsidRPr="001D1863" w:rsidRDefault="00DC7FFE">
      <w:pPr>
        <w:pStyle w:val="Prrafodelista"/>
        <w:numPr>
          <w:ilvl w:val="0"/>
          <w:numId w:val="3"/>
        </w:numPr>
        <w:spacing w:after="160" w:line="360" w:lineRule="auto"/>
        <w:rPr>
          <w:rFonts w:ascii="Montserrat" w:hAnsi="Montserrat"/>
        </w:rPr>
      </w:pPr>
      <w:r w:rsidRPr="001D1863">
        <w:rPr>
          <w:rFonts w:ascii="Montserrat" w:hAnsi="Montserrat"/>
        </w:rPr>
        <w:t>Servicios personales;</w:t>
      </w:r>
    </w:p>
    <w:p w14:paraId="1ECCD475" w14:textId="77777777" w:rsidR="00DC7FFE" w:rsidRPr="001D1863" w:rsidRDefault="00DC7FFE">
      <w:pPr>
        <w:pStyle w:val="Prrafodelista"/>
        <w:numPr>
          <w:ilvl w:val="0"/>
          <w:numId w:val="3"/>
        </w:numPr>
        <w:spacing w:after="160" w:line="360" w:lineRule="auto"/>
        <w:rPr>
          <w:rFonts w:ascii="Montserrat" w:hAnsi="Montserrat"/>
        </w:rPr>
      </w:pPr>
      <w:r w:rsidRPr="001D1863">
        <w:rPr>
          <w:rFonts w:ascii="Montserrat" w:hAnsi="Montserrat"/>
        </w:rPr>
        <w:t>Materiales y suministros;</w:t>
      </w:r>
    </w:p>
    <w:p w14:paraId="32FF423B" w14:textId="77777777" w:rsidR="00DC7FFE" w:rsidRPr="001D1863" w:rsidRDefault="00DC7FFE">
      <w:pPr>
        <w:pStyle w:val="Prrafodelista"/>
        <w:numPr>
          <w:ilvl w:val="0"/>
          <w:numId w:val="3"/>
        </w:numPr>
        <w:spacing w:after="160" w:line="360" w:lineRule="auto"/>
        <w:rPr>
          <w:rFonts w:ascii="Montserrat" w:hAnsi="Montserrat"/>
        </w:rPr>
      </w:pPr>
      <w:r w:rsidRPr="001D1863">
        <w:rPr>
          <w:rFonts w:ascii="Montserrat" w:hAnsi="Montserrat"/>
        </w:rPr>
        <w:t>Servicios generales;</w:t>
      </w:r>
    </w:p>
    <w:p w14:paraId="059C8DFB" w14:textId="77777777" w:rsidR="00DC7FFE" w:rsidRDefault="00DC7FFE" w:rsidP="00DC7FFE">
      <w:pPr>
        <w:spacing w:line="360" w:lineRule="auto"/>
        <w:rPr>
          <w:rFonts w:ascii="Montserrat" w:hAnsi="Montserrat"/>
          <w:sz w:val="22"/>
          <w:szCs w:val="22"/>
        </w:rPr>
      </w:pPr>
      <w:r w:rsidRPr="001D1863">
        <w:rPr>
          <w:rFonts w:ascii="Montserrat" w:hAnsi="Montserrat"/>
          <w:sz w:val="22"/>
          <w:szCs w:val="22"/>
        </w:rPr>
        <w:t>En la gráfica 6 se puede observar que la distribución del gasto entre los tres conceptos antes mencionados, se realizó con pocas variaciones observando proporciones de gasto similares entre los servicios generales y los servicios personales.</w:t>
      </w:r>
    </w:p>
    <w:p w14:paraId="66CCEE30" w14:textId="77777777" w:rsidR="0061150D" w:rsidRDefault="0061150D" w:rsidP="00DC7FFE">
      <w:pPr>
        <w:spacing w:line="360" w:lineRule="auto"/>
        <w:rPr>
          <w:rFonts w:ascii="Montserrat" w:hAnsi="Montserrat"/>
          <w:sz w:val="22"/>
          <w:szCs w:val="22"/>
        </w:rPr>
      </w:pPr>
    </w:p>
    <w:p w14:paraId="01CED940" w14:textId="77777777" w:rsidR="0061150D" w:rsidRDefault="0061150D" w:rsidP="00DC7FFE">
      <w:pPr>
        <w:spacing w:line="360" w:lineRule="auto"/>
        <w:rPr>
          <w:rFonts w:ascii="Montserrat" w:hAnsi="Montserrat"/>
          <w:sz w:val="22"/>
          <w:szCs w:val="22"/>
        </w:rPr>
      </w:pPr>
    </w:p>
    <w:p w14:paraId="4A175187" w14:textId="77777777" w:rsidR="0061150D" w:rsidRDefault="0061150D" w:rsidP="00DC7FFE">
      <w:pPr>
        <w:spacing w:line="360" w:lineRule="auto"/>
        <w:rPr>
          <w:rFonts w:ascii="Montserrat" w:hAnsi="Montserrat"/>
          <w:sz w:val="22"/>
          <w:szCs w:val="22"/>
        </w:rPr>
      </w:pPr>
    </w:p>
    <w:p w14:paraId="332F36CA" w14:textId="77777777" w:rsidR="0061150D" w:rsidRDefault="0061150D" w:rsidP="00DC7FFE">
      <w:pPr>
        <w:spacing w:line="360" w:lineRule="auto"/>
        <w:rPr>
          <w:rFonts w:ascii="Montserrat" w:hAnsi="Montserrat"/>
          <w:sz w:val="22"/>
          <w:szCs w:val="22"/>
        </w:rPr>
      </w:pPr>
    </w:p>
    <w:p w14:paraId="33B6977C" w14:textId="77777777" w:rsidR="0061150D" w:rsidRPr="001D1863" w:rsidRDefault="0061150D" w:rsidP="00DC7FFE">
      <w:pPr>
        <w:spacing w:line="360" w:lineRule="auto"/>
        <w:rPr>
          <w:rFonts w:ascii="Montserrat" w:hAnsi="Montserrat"/>
          <w:sz w:val="22"/>
          <w:szCs w:val="22"/>
        </w:rPr>
      </w:pPr>
    </w:p>
    <w:p w14:paraId="261FF193" w14:textId="1F158485" w:rsidR="0061150D" w:rsidRDefault="00DC7FFE" w:rsidP="0061150D">
      <w:pPr>
        <w:pStyle w:val="Descripcin"/>
        <w:jc w:val="center"/>
        <w:rPr>
          <w:rFonts w:ascii="Montserrat" w:hAnsi="Montserrat"/>
        </w:rPr>
      </w:pPr>
      <w:r w:rsidRPr="008D30F1">
        <w:rPr>
          <w:rFonts w:ascii="Montserrat" w:hAnsi="Montserrat"/>
          <w:i w:val="0"/>
          <w:iCs w:val="0"/>
          <w:color w:val="auto"/>
        </w:rPr>
        <w:t xml:space="preserve">Gráfica </w:t>
      </w:r>
      <w:r w:rsidRPr="008D30F1">
        <w:rPr>
          <w:rFonts w:ascii="Montserrat" w:hAnsi="Montserrat"/>
          <w:i w:val="0"/>
          <w:iCs w:val="0"/>
          <w:color w:val="auto"/>
        </w:rPr>
        <w:fldChar w:fldCharType="begin"/>
      </w:r>
      <w:r w:rsidRPr="008D30F1">
        <w:rPr>
          <w:rFonts w:ascii="Montserrat" w:hAnsi="Montserrat"/>
          <w:i w:val="0"/>
          <w:iCs w:val="0"/>
          <w:color w:val="auto"/>
        </w:rPr>
        <w:instrText xml:space="preserve"> SEQ Gráfica \* ARABIC </w:instrText>
      </w:r>
      <w:r w:rsidRPr="008D30F1">
        <w:rPr>
          <w:rFonts w:ascii="Montserrat" w:hAnsi="Montserrat"/>
          <w:i w:val="0"/>
          <w:iCs w:val="0"/>
          <w:color w:val="auto"/>
        </w:rPr>
        <w:fldChar w:fldCharType="separate"/>
      </w:r>
      <w:r w:rsidR="008B311C">
        <w:rPr>
          <w:rFonts w:ascii="Montserrat" w:hAnsi="Montserrat"/>
          <w:i w:val="0"/>
          <w:iCs w:val="0"/>
          <w:noProof/>
          <w:color w:val="auto"/>
        </w:rPr>
        <w:t>6</w:t>
      </w:r>
      <w:r w:rsidRPr="008D30F1">
        <w:rPr>
          <w:rFonts w:ascii="Montserrat" w:hAnsi="Montserrat"/>
          <w:i w:val="0"/>
          <w:iCs w:val="0"/>
          <w:color w:val="auto"/>
        </w:rPr>
        <w:fldChar w:fldCharType="end"/>
      </w:r>
      <w:r>
        <w:rPr>
          <w:rFonts w:ascii="Montserrat" w:hAnsi="Montserrat"/>
          <w:i w:val="0"/>
          <w:iCs w:val="0"/>
          <w:color w:val="auto"/>
        </w:rPr>
        <w:t>.</w:t>
      </w:r>
      <w:r w:rsidRPr="008D30F1">
        <w:rPr>
          <w:rFonts w:ascii="Montserrat" w:hAnsi="Montserrat"/>
          <w:i w:val="0"/>
          <w:iCs w:val="0"/>
          <w:color w:val="auto"/>
        </w:rPr>
        <w:t xml:space="preserve"> </w:t>
      </w:r>
      <w:r>
        <w:rPr>
          <w:rFonts w:ascii="Montserrat" w:hAnsi="Montserrat"/>
          <w:i w:val="0"/>
          <w:iCs w:val="0"/>
          <w:color w:val="auto"/>
        </w:rPr>
        <w:t xml:space="preserve">Conceptos que integran los Gastos de Funcionamiento (porcentajes) </w:t>
      </w:r>
      <w:r w:rsidR="0061150D">
        <w:rPr>
          <w:rFonts w:ascii="Montserrat" w:hAnsi="Montserrat"/>
          <w:i w:val="0"/>
          <w:iCs w:val="0"/>
          <w:color w:val="auto"/>
        </w:rPr>
        <w:t xml:space="preserve">SIMAS Torreón, </w:t>
      </w:r>
      <w:proofErr w:type="spellStart"/>
      <w:r w:rsidR="0061150D">
        <w:rPr>
          <w:rFonts w:ascii="Montserrat" w:hAnsi="Montserrat"/>
          <w:i w:val="0"/>
          <w:iCs w:val="0"/>
          <w:color w:val="auto"/>
        </w:rPr>
        <w:t>Coah</w:t>
      </w:r>
      <w:proofErr w:type="spellEnd"/>
      <w:r w:rsidR="0061150D">
        <w:rPr>
          <w:rFonts w:ascii="Montserrat" w:hAnsi="Montserrat"/>
          <w:i w:val="0"/>
          <w:iCs w:val="0"/>
          <w:color w:val="auto"/>
        </w:rPr>
        <w:t>.</w:t>
      </w:r>
    </w:p>
    <w:p w14:paraId="412EC4B0" w14:textId="333E2E85" w:rsidR="00DC7FFE" w:rsidRDefault="0061150D" w:rsidP="00DC7FFE">
      <w:pPr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2DA23194" wp14:editId="1AF46A82">
            <wp:extent cx="5097190" cy="2285368"/>
            <wp:effectExtent l="0" t="0" r="8255" b="0"/>
            <wp:docPr id="52631965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514" cy="2289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C5B92" w14:textId="2888294F" w:rsidR="00DC7FFE" w:rsidRDefault="00DC7FFE" w:rsidP="00DC7FFE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>Fuente: Elaboración propia con datos del S</w:t>
      </w:r>
      <w:r>
        <w:rPr>
          <w:rFonts w:ascii="Montserrat" w:hAnsi="Montserrat"/>
          <w:sz w:val="14"/>
          <w:szCs w:val="14"/>
        </w:rPr>
        <w:t>IMA</w:t>
      </w:r>
      <w:r w:rsidR="0061150D">
        <w:rPr>
          <w:rFonts w:ascii="Montserrat" w:hAnsi="Montserrat"/>
          <w:sz w:val="14"/>
          <w:szCs w:val="14"/>
        </w:rPr>
        <w:t>S Torreón</w:t>
      </w:r>
      <w:r>
        <w:rPr>
          <w:rFonts w:ascii="Montserrat" w:hAnsi="Montserrat"/>
          <w:sz w:val="14"/>
          <w:szCs w:val="14"/>
        </w:rPr>
        <w:t xml:space="preserve"> </w:t>
      </w:r>
      <w:r w:rsidRPr="008D30F1">
        <w:rPr>
          <w:rFonts w:ascii="Montserrat" w:hAnsi="Montserrat"/>
          <w:sz w:val="14"/>
          <w:szCs w:val="14"/>
        </w:rPr>
        <w:t>obtenidos por transparencia.</w:t>
      </w:r>
    </w:p>
    <w:p w14:paraId="3891BC64" w14:textId="77777777" w:rsidR="00DC7FFE" w:rsidRDefault="00DC7FFE" w:rsidP="00DC7FFE">
      <w:pPr>
        <w:jc w:val="center"/>
        <w:rPr>
          <w:rFonts w:ascii="Montserrat" w:hAnsi="Montserrat"/>
        </w:rPr>
      </w:pPr>
    </w:p>
    <w:p w14:paraId="49F525B0" w14:textId="77777777" w:rsidR="00DC7FFE" w:rsidRDefault="00DC7FFE" w:rsidP="00DC7FFE">
      <w:pPr>
        <w:spacing w:line="360" w:lineRule="auto"/>
        <w:rPr>
          <w:rFonts w:ascii="Montserrat" w:hAnsi="Montserrat"/>
          <w:sz w:val="22"/>
          <w:szCs w:val="22"/>
        </w:rPr>
      </w:pPr>
      <w:r w:rsidRPr="001D1863">
        <w:rPr>
          <w:rFonts w:ascii="Montserrat" w:hAnsi="Montserrat"/>
          <w:sz w:val="22"/>
          <w:szCs w:val="22"/>
        </w:rPr>
        <w:t xml:space="preserve">En la tabla 2 se muestran los montos de cada uno de los conceptos que integran los Gastos de Funcionamiento. </w:t>
      </w:r>
    </w:p>
    <w:p w14:paraId="7F2500CE" w14:textId="77777777" w:rsidR="0061150D" w:rsidRDefault="0061150D" w:rsidP="00DC7FFE">
      <w:pPr>
        <w:spacing w:line="360" w:lineRule="auto"/>
        <w:jc w:val="center"/>
        <w:rPr>
          <w:rFonts w:ascii="Montserrat" w:hAnsi="Montserrat"/>
          <w:sz w:val="18"/>
          <w:szCs w:val="18"/>
        </w:rPr>
      </w:pPr>
    </w:p>
    <w:p w14:paraId="5CB3B737" w14:textId="5A4AF1FC" w:rsidR="00DC7FFE" w:rsidRPr="00526E7D" w:rsidRDefault="00DC7FFE" w:rsidP="00DC7FFE">
      <w:pPr>
        <w:spacing w:line="360" w:lineRule="auto"/>
        <w:jc w:val="center"/>
        <w:rPr>
          <w:rFonts w:ascii="Montserrat" w:hAnsi="Montserrat"/>
          <w:sz w:val="18"/>
          <w:szCs w:val="18"/>
        </w:rPr>
      </w:pPr>
      <w:r w:rsidRPr="00526E7D">
        <w:rPr>
          <w:rFonts w:ascii="Montserrat" w:hAnsi="Montserrat"/>
          <w:sz w:val="18"/>
          <w:szCs w:val="18"/>
        </w:rPr>
        <w:t xml:space="preserve">Tabla </w:t>
      </w:r>
      <w:r w:rsidRPr="00526E7D">
        <w:rPr>
          <w:rFonts w:ascii="Montserrat" w:hAnsi="Montserrat"/>
          <w:i/>
          <w:iCs/>
          <w:sz w:val="18"/>
          <w:szCs w:val="18"/>
        </w:rPr>
        <w:fldChar w:fldCharType="begin"/>
      </w:r>
      <w:r w:rsidRPr="00526E7D">
        <w:rPr>
          <w:rFonts w:ascii="Montserrat" w:hAnsi="Montserrat"/>
          <w:sz w:val="18"/>
          <w:szCs w:val="18"/>
        </w:rPr>
        <w:instrText xml:space="preserve"> SEQ Tabla \* ARABIC </w:instrText>
      </w:r>
      <w:r w:rsidRPr="00526E7D">
        <w:rPr>
          <w:rFonts w:ascii="Montserrat" w:hAnsi="Montserrat"/>
          <w:i/>
          <w:iCs/>
          <w:sz w:val="18"/>
          <w:szCs w:val="18"/>
        </w:rPr>
        <w:fldChar w:fldCharType="separate"/>
      </w:r>
      <w:r w:rsidR="008B311C">
        <w:rPr>
          <w:rFonts w:ascii="Montserrat" w:hAnsi="Montserrat"/>
          <w:noProof/>
          <w:sz w:val="18"/>
          <w:szCs w:val="18"/>
        </w:rPr>
        <w:t>2</w:t>
      </w:r>
      <w:r w:rsidRPr="00526E7D">
        <w:rPr>
          <w:rFonts w:ascii="Montserrat" w:hAnsi="Montserrat"/>
          <w:i/>
          <w:iCs/>
          <w:sz w:val="18"/>
          <w:szCs w:val="18"/>
        </w:rPr>
        <w:fldChar w:fldCharType="end"/>
      </w:r>
      <w:r w:rsidRPr="00526E7D">
        <w:rPr>
          <w:rFonts w:ascii="Montserrat" w:hAnsi="Montserrat"/>
          <w:sz w:val="18"/>
          <w:szCs w:val="18"/>
        </w:rPr>
        <w:t xml:space="preserve">. </w:t>
      </w:r>
      <w:r>
        <w:rPr>
          <w:rFonts w:ascii="Montserrat" w:hAnsi="Montserrat"/>
          <w:sz w:val="18"/>
          <w:szCs w:val="18"/>
        </w:rPr>
        <w:t xml:space="preserve">Conceptos que integran los Gastos de Funcionamiento </w:t>
      </w:r>
      <w:r w:rsidRPr="006F63F1">
        <w:rPr>
          <w:rFonts w:ascii="Montserrat" w:hAnsi="Montserrat"/>
          <w:sz w:val="18"/>
          <w:szCs w:val="18"/>
        </w:rPr>
        <w:t xml:space="preserve">del </w:t>
      </w:r>
      <w:r w:rsidR="0061150D" w:rsidRPr="0061150D">
        <w:rPr>
          <w:rFonts w:ascii="Montserrat" w:hAnsi="Montserrat"/>
          <w:sz w:val="18"/>
          <w:szCs w:val="18"/>
        </w:rPr>
        <w:t xml:space="preserve">SIMAS Torreón, </w:t>
      </w:r>
      <w:proofErr w:type="spellStart"/>
      <w:r w:rsidR="0061150D" w:rsidRPr="0061150D">
        <w:rPr>
          <w:rFonts w:ascii="Montserrat" w:hAnsi="Montserrat"/>
          <w:sz w:val="18"/>
          <w:szCs w:val="18"/>
        </w:rPr>
        <w:t>Coah</w:t>
      </w:r>
      <w:proofErr w:type="spellEnd"/>
      <w:r w:rsidR="0061150D" w:rsidRPr="0061150D">
        <w:rPr>
          <w:rFonts w:ascii="Montserrat" w:hAnsi="Montserrat"/>
          <w:sz w:val="18"/>
          <w:szCs w:val="18"/>
        </w:rPr>
        <w:t>.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34"/>
        <w:gridCol w:w="1134"/>
      </w:tblGrid>
      <w:tr w:rsidR="00DC7FFE" w:rsidRPr="004D471F" w14:paraId="58D9F793" w14:textId="77777777" w:rsidTr="00A043A1">
        <w:trPr>
          <w:cantSplit/>
          <w:trHeight w:val="300"/>
          <w:tblHeader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88907E" w14:textId="77777777" w:rsidR="00DC7FFE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>Conceptos que integran los Gastos de Funcionamiento</w:t>
            </w:r>
          </w:p>
          <w:p w14:paraId="131C37F9" w14:textId="77777777" w:rsidR="00DC7FFE" w:rsidRPr="004D471F" w:rsidRDefault="00DC7FFE" w:rsidP="00A043A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9C0B39" w14:textId="77777777" w:rsidR="00DC7FFE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4C571C"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2019</w:t>
            </w:r>
          </w:p>
          <w:p w14:paraId="49675349" w14:textId="77777777" w:rsidR="00DC7FFE" w:rsidRPr="004D471F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(millones de pesos)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F2FF99" w14:textId="77777777" w:rsidR="00DC7FFE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4C571C"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2020</w:t>
            </w:r>
          </w:p>
          <w:p w14:paraId="54444F85" w14:textId="77777777" w:rsidR="00DC7FFE" w:rsidRPr="004D471F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(millones de pesos)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9155" w14:textId="77777777" w:rsidR="00DC7FFE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4C571C"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2021</w:t>
            </w:r>
          </w:p>
          <w:p w14:paraId="5FF358EC" w14:textId="77777777" w:rsidR="00DC7FFE" w:rsidRPr="004D471F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(millones de pesos)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36EB" w14:textId="77777777" w:rsidR="00DC7FFE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4C571C"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2022</w:t>
            </w:r>
          </w:p>
          <w:p w14:paraId="4AF29F66" w14:textId="77777777" w:rsidR="00DC7FFE" w:rsidRPr="004D471F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(millones de pesos)</w:t>
            </w:r>
          </w:p>
        </w:tc>
      </w:tr>
      <w:tr w:rsidR="00DC7FFE" w:rsidRPr="004D471F" w14:paraId="46FEB010" w14:textId="77777777" w:rsidTr="0061150D">
        <w:trPr>
          <w:trHeight w:val="300"/>
          <w:jc w:val="center"/>
        </w:trPr>
        <w:tc>
          <w:tcPr>
            <w:tcW w:w="3114" w:type="dxa"/>
            <w:shd w:val="clear" w:color="auto" w:fill="FBE4D5" w:themeFill="accent2" w:themeFillTint="33"/>
            <w:vAlign w:val="center"/>
            <w:hideMark/>
          </w:tcPr>
          <w:p w14:paraId="3CFBB558" w14:textId="77777777" w:rsidR="00DC7FFE" w:rsidRPr="00526D06" w:rsidRDefault="00DC7FFE" w:rsidP="00A043A1">
            <w:pP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526D0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1F68BCE0" w14:textId="77777777" w:rsidR="00DC7FFE" w:rsidRPr="0061150D" w:rsidRDefault="00DC7FFE" w:rsidP="0061150D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61150D">
              <w:rPr>
                <w:rFonts w:ascii="Montserrat" w:hAnsi="Montserrat" w:cs="Calibri"/>
                <w:color w:val="000000"/>
                <w:sz w:val="16"/>
                <w:szCs w:val="16"/>
              </w:rPr>
              <w:t>$256.46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102290EE" w14:textId="77777777" w:rsidR="00DC7FFE" w:rsidRPr="0061150D" w:rsidRDefault="00DC7FFE" w:rsidP="0061150D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61150D">
              <w:rPr>
                <w:rFonts w:ascii="Montserrat" w:hAnsi="Montserrat" w:cs="Calibri"/>
                <w:color w:val="000000"/>
                <w:sz w:val="16"/>
                <w:szCs w:val="16"/>
              </w:rPr>
              <w:t>$269.42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191EACBE" w14:textId="77777777" w:rsidR="00DC7FFE" w:rsidRPr="0061150D" w:rsidRDefault="00DC7FFE" w:rsidP="0061150D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61150D">
              <w:rPr>
                <w:rFonts w:ascii="Montserrat" w:hAnsi="Montserrat" w:cs="Calibri"/>
                <w:color w:val="000000"/>
                <w:sz w:val="16"/>
                <w:szCs w:val="16"/>
              </w:rPr>
              <w:t>$291.09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48D5A3EE" w14:textId="77777777" w:rsidR="00DC7FFE" w:rsidRPr="0061150D" w:rsidRDefault="00DC7FFE" w:rsidP="0061150D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61150D">
              <w:rPr>
                <w:rFonts w:ascii="Montserrat" w:hAnsi="Montserrat" w:cs="Calibri"/>
                <w:color w:val="000000"/>
                <w:sz w:val="16"/>
                <w:szCs w:val="16"/>
              </w:rPr>
              <w:t>$294.22</w:t>
            </w:r>
          </w:p>
        </w:tc>
      </w:tr>
      <w:tr w:rsidR="00DC7FFE" w:rsidRPr="004D471F" w14:paraId="1FBA4B99" w14:textId="77777777" w:rsidTr="0061150D">
        <w:trPr>
          <w:trHeight w:val="300"/>
          <w:jc w:val="center"/>
        </w:trPr>
        <w:tc>
          <w:tcPr>
            <w:tcW w:w="3114" w:type="dxa"/>
            <w:shd w:val="clear" w:color="auto" w:fill="FBE4D5" w:themeFill="accent2" w:themeFillTint="33"/>
            <w:vAlign w:val="center"/>
            <w:hideMark/>
          </w:tcPr>
          <w:p w14:paraId="33B51E0B" w14:textId="77777777" w:rsidR="00DC7FFE" w:rsidRPr="004D471F" w:rsidRDefault="00DC7FFE" w:rsidP="00A043A1">
            <w:pP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4D471F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Materiales y Suministro 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464E69BB" w14:textId="77777777" w:rsidR="00DC7FFE" w:rsidRPr="0061150D" w:rsidRDefault="00DC7FFE" w:rsidP="0061150D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61150D">
              <w:rPr>
                <w:rFonts w:ascii="Montserrat" w:hAnsi="Montserrat" w:cs="Calibri"/>
                <w:color w:val="000000"/>
                <w:sz w:val="16"/>
                <w:szCs w:val="16"/>
              </w:rPr>
              <w:t>$21.98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493B0DB0" w14:textId="77777777" w:rsidR="00DC7FFE" w:rsidRPr="0061150D" w:rsidRDefault="00DC7FFE" w:rsidP="0061150D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61150D">
              <w:rPr>
                <w:rFonts w:ascii="Montserrat" w:hAnsi="Montserrat" w:cs="Calibri"/>
                <w:color w:val="000000"/>
                <w:sz w:val="16"/>
                <w:szCs w:val="16"/>
              </w:rPr>
              <w:t>$50.76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79890235" w14:textId="77777777" w:rsidR="00DC7FFE" w:rsidRPr="0061150D" w:rsidRDefault="00DC7FFE" w:rsidP="0061150D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61150D">
              <w:rPr>
                <w:rFonts w:ascii="Montserrat" w:hAnsi="Montserrat" w:cs="Calibri"/>
                <w:color w:val="000000"/>
                <w:sz w:val="16"/>
                <w:szCs w:val="16"/>
              </w:rPr>
              <w:t>$45.39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1826B354" w14:textId="77777777" w:rsidR="00DC7FFE" w:rsidRPr="0061150D" w:rsidRDefault="00DC7FFE" w:rsidP="0061150D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61150D">
              <w:rPr>
                <w:rFonts w:ascii="Montserrat" w:hAnsi="Montserrat" w:cs="Calibri"/>
                <w:color w:val="000000"/>
                <w:sz w:val="16"/>
                <w:szCs w:val="16"/>
              </w:rPr>
              <w:t>$36.31</w:t>
            </w:r>
          </w:p>
        </w:tc>
      </w:tr>
      <w:tr w:rsidR="00DC7FFE" w:rsidRPr="004D471F" w14:paraId="04F345EF" w14:textId="77777777" w:rsidTr="0061150D">
        <w:trPr>
          <w:trHeight w:val="300"/>
          <w:jc w:val="center"/>
        </w:trPr>
        <w:tc>
          <w:tcPr>
            <w:tcW w:w="3114" w:type="dxa"/>
            <w:shd w:val="clear" w:color="auto" w:fill="FBE4D5" w:themeFill="accent2" w:themeFillTint="33"/>
            <w:vAlign w:val="center"/>
            <w:hideMark/>
          </w:tcPr>
          <w:p w14:paraId="48F2FB42" w14:textId="77777777" w:rsidR="00DC7FFE" w:rsidRPr="004D471F" w:rsidRDefault="00DC7FFE" w:rsidP="00A043A1">
            <w:pP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4D471F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Servicios Generales 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2C9DE22D" w14:textId="77777777" w:rsidR="00DC7FFE" w:rsidRPr="0061150D" w:rsidRDefault="00DC7FFE" w:rsidP="0061150D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61150D">
              <w:rPr>
                <w:rFonts w:ascii="Montserrat" w:hAnsi="Montserrat" w:cs="Calibri"/>
                <w:color w:val="000000"/>
                <w:sz w:val="16"/>
                <w:szCs w:val="16"/>
              </w:rPr>
              <w:t>$304.35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3FFAB1F6" w14:textId="77777777" w:rsidR="00DC7FFE" w:rsidRPr="0061150D" w:rsidRDefault="00DC7FFE" w:rsidP="0061150D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61150D">
              <w:rPr>
                <w:rFonts w:ascii="Montserrat" w:hAnsi="Montserrat" w:cs="Calibri"/>
                <w:color w:val="000000"/>
                <w:sz w:val="16"/>
                <w:szCs w:val="16"/>
              </w:rPr>
              <w:t>$391.78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0F8A0D80" w14:textId="77777777" w:rsidR="00DC7FFE" w:rsidRPr="0061150D" w:rsidRDefault="00DC7FFE" w:rsidP="0061150D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61150D">
              <w:rPr>
                <w:rFonts w:ascii="Montserrat" w:hAnsi="Montserrat" w:cs="Calibri"/>
                <w:color w:val="000000"/>
                <w:sz w:val="16"/>
                <w:szCs w:val="16"/>
              </w:rPr>
              <w:t>$384.21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3E34A6E4" w14:textId="77777777" w:rsidR="00DC7FFE" w:rsidRPr="0061150D" w:rsidRDefault="00DC7FFE" w:rsidP="0061150D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61150D">
              <w:rPr>
                <w:rFonts w:ascii="Montserrat" w:hAnsi="Montserrat" w:cs="Calibri"/>
                <w:color w:val="000000"/>
                <w:sz w:val="16"/>
                <w:szCs w:val="16"/>
              </w:rPr>
              <w:t>$385.93</w:t>
            </w:r>
          </w:p>
        </w:tc>
      </w:tr>
      <w:tr w:rsidR="00DC7FFE" w:rsidRPr="004D471F" w14:paraId="55D3508F" w14:textId="77777777" w:rsidTr="0061150D">
        <w:trPr>
          <w:trHeight w:val="300"/>
          <w:jc w:val="center"/>
        </w:trPr>
        <w:tc>
          <w:tcPr>
            <w:tcW w:w="3114" w:type="dxa"/>
            <w:shd w:val="clear" w:color="auto" w:fill="F4B083" w:themeFill="accent2" w:themeFillTint="99"/>
            <w:vAlign w:val="center"/>
          </w:tcPr>
          <w:p w14:paraId="03CE91C8" w14:textId="77777777" w:rsidR="00DC7FFE" w:rsidRPr="00526E7D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26E7D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r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>es</w:t>
            </w:r>
            <w:r w:rsidRPr="00526E7D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de los Gastos de Funcionamiento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26BB62BA" w14:textId="77777777" w:rsidR="00DC7FFE" w:rsidRPr="0061150D" w:rsidRDefault="00DC7FFE" w:rsidP="0061150D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150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$582.78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7DC72E77" w14:textId="77777777" w:rsidR="00DC7FFE" w:rsidRPr="0061150D" w:rsidRDefault="00DC7FFE" w:rsidP="0061150D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150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$711.96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5D4E9493" w14:textId="77777777" w:rsidR="00DC7FFE" w:rsidRPr="0061150D" w:rsidRDefault="00DC7FFE" w:rsidP="0061150D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150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$720.69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2AA6A34B" w14:textId="77777777" w:rsidR="00DC7FFE" w:rsidRPr="0061150D" w:rsidRDefault="00DC7FFE" w:rsidP="0061150D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1150D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$716.46</w:t>
            </w:r>
          </w:p>
        </w:tc>
      </w:tr>
    </w:tbl>
    <w:p w14:paraId="26C64F66" w14:textId="2D57CA1D" w:rsidR="00DC7FFE" w:rsidRDefault="00DC7FFE" w:rsidP="00DC7FFE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>Fuente: Elaboración propia con datos del S</w:t>
      </w:r>
      <w:r>
        <w:rPr>
          <w:rFonts w:ascii="Montserrat" w:hAnsi="Montserrat"/>
          <w:sz w:val="14"/>
          <w:szCs w:val="14"/>
        </w:rPr>
        <w:t>IMAS</w:t>
      </w:r>
      <w:r w:rsidR="0061150D">
        <w:rPr>
          <w:rFonts w:ascii="Montserrat" w:hAnsi="Montserrat"/>
          <w:sz w:val="14"/>
          <w:szCs w:val="14"/>
        </w:rPr>
        <w:t xml:space="preserve"> Torreón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20E0C08B" w14:textId="77777777" w:rsidR="00DC7FFE" w:rsidRDefault="00DC7FFE" w:rsidP="00DC7FFE">
      <w:pPr>
        <w:spacing w:line="360" w:lineRule="auto"/>
        <w:jc w:val="both"/>
        <w:rPr>
          <w:rFonts w:ascii="Montserrat" w:hAnsi="Montserrat"/>
        </w:rPr>
      </w:pPr>
    </w:p>
    <w:p w14:paraId="694748B8" w14:textId="77777777" w:rsidR="00DC7FFE" w:rsidRDefault="00DC7FFE" w:rsidP="00DC7FFE">
      <w:pPr>
        <w:jc w:val="center"/>
        <w:rPr>
          <w:rFonts w:ascii="Montserrat" w:hAnsi="Montserrat"/>
          <w:b/>
          <w:bCs/>
        </w:rPr>
      </w:pPr>
    </w:p>
    <w:p w14:paraId="6EBDABD5" w14:textId="77777777" w:rsidR="00DC7FFE" w:rsidRDefault="00DC7FFE" w:rsidP="00DC7FFE">
      <w:pPr>
        <w:spacing w:line="360" w:lineRule="auto"/>
        <w:jc w:val="center"/>
        <w:rPr>
          <w:rFonts w:ascii="Montserrat" w:hAnsi="Montserrat"/>
          <w:noProof/>
        </w:rPr>
      </w:pPr>
    </w:p>
    <w:p w14:paraId="7A6CE249" w14:textId="77777777" w:rsidR="00AB3C26" w:rsidRDefault="00AB3C26" w:rsidP="00DC7FFE">
      <w:pPr>
        <w:spacing w:line="360" w:lineRule="auto"/>
        <w:jc w:val="center"/>
        <w:rPr>
          <w:rFonts w:ascii="Montserrat" w:hAnsi="Montserrat"/>
          <w:noProof/>
        </w:rPr>
      </w:pPr>
    </w:p>
    <w:p w14:paraId="21E90056" w14:textId="77777777" w:rsidR="00AB3C26" w:rsidRDefault="00AB3C26" w:rsidP="00DC7FFE">
      <w:pPr>
        <w:spacing w:line="360" w:lineRule="auto"/>
        <w:jc w:val="center"/>
        <w:rPr>
          <w:rFonts w:ascii="Montserrat" w:hAnsi="Montserrat"/>
          <w:noProof/>
        </w:rPr>
      </w:pPr>
    </w:p>
    <w:p w14:paraId="2F913D9C" w14:textId="77777777" w:rsidR="00AB3C26" w:rsidRDefault="00AB3C26" w:rsidP="00DC7FFE">
      <w:pPr>
        <w:spacing w:line="360" w:lineRule="auto"/>
        <w:jc w:val="center"/>
        <w:rPr>
          <w:rFonts w:ascii="Montserrat" w:hAnsi="Montserrat"/>
          <w:noProof/>
        </w:rPr>
      </w:pPr>
    </w:p>
    <w:p w14:paraId="3EEDA102" w14:textId="77777777" w:rsidR="00AB3C26" w:rsidRDefault="00AB3C26" w:rsidP="00DC7FFE">
      <w:pPr>
        <w:spacing w:line="360" w:lineRule="auto"/>
        <w:jc w:val="center"/>
        <w:rPr>
          <w:rFonts w:ascii="Montserrat" w:hAnsi="Montserrat"/>
          <w:noProof/>
        </w:rPr>
      </w:pPr>
    </w:p>
    <w:p w14:paraId="7D760748" w14:textId="4F81577D" w:rsidR="00DC7FFE" w:rsidRPr="00CC1A2C" w:rsidRDefault="00AB3C26" w:rsidP="00AB3C26">
      <w:pPr>
        <w:pStyle w:val="Ttulo1"/>
        <w:numPr>
          <w:ilvl w:val="0"/>
          <w:numId w:val="16"/>
        </w:numPr>
        <w:rPr>
          <w:rFonts w:ascii="Montserrat" w:hAnsi="Montserrat"/>
          <w:b/>
          <w:bCs/>
          <w:color w:val="auto"/>
          <w:sz w:val="24"/>
          <w:szCs w:val="24"/>
        </w:rPr>
      </w:pPr>
      <w:bookmarkStart w:id="7" w:name="_Toc167352484"/>
      <w:r w:rsidRPr="001D1863">
        <w:rPr>
          <w:rFonts w:ascii="Montserrat" w:hAnsi="Montserrat"/>
          <w:b/>
          <w:bCs/>
          <w:color w:val="auto"/>
          <w:sz w:val="24"/>
          <w:szCs w:val="24"/>
        </w:rPr>
        <w:lastRenderedPageBreak/>
        <w:t>SIMAS</w:t>
      </w:r>
      <w:r>
        <w:rPr>
          <w:rFonts w:ascii="Montserrat" w:hAnsi="Montserrat"/>
          <w:b/>
          <w:bCs/>
          <w:color w:val="auto"/>
          <w:sz w:val="24"/>
          <w:szCs w:val="24"/>
        </w:rPr>
        <w:t>,</w:t>
      </w:r>
      <w:r w:rsidRPr="001D1863">
        <w:rPr>
          <w:rFonts w:ascii="Montserrat" w:hAnsi="Montserrat"/>
          <w:b/>
          <w:bCs/>
          <w:color w:val="auto"/>
          <w:sz w:val="24"/>
          <w:szCs w:val="24"/>
        </w:rPr>
        <w:t xml:space="preserve"> TORREÓN</w:t>
      </w:r>
      <w:r>
        <w:rPr>
          <w:rFonts w:ascii="Montserrat" w:hAnsi="Montserrat"/>
          <w:b/>
          <w:bCs/>
          <w:color w:val="auto"/>
          <w:sz w:val="24"/>
          <w:szCs w:val="24"/>
        </w:rPr>
        <w:t>, COAH.</w:t>
      </w:r>
      <w:r w:rsidRPr="00CC1A2C">
        <w:rPr>
          <w:rFonts w:ascii="Montserrat" w:hAnsi="Montserrat"/>
          <w:b/>
          <w:bCs/>
          <w:color w:val="auto"/>
          <w:sz w:val="24"/>
          <w:szCs w:val="24"/>
        </w:rPr>
        <w:t xml:space="preserve"> </w:t>
      </w:r>
      <w:r w:rsidR="00DC7FFE" w:rsidRPr="00CC1A2C">
        <w:rPr>
          <w:rFonts w:ascii="Montserrat" w:hAnsi="Montserrat"/>
          <w:b/>
          <w:bCs/>
          <w:color w:val="auto"/>
          <w:sz w:val="24"/>
          <w:szCs w:val="24"/>
        </w:rPr>
        <w:t>ESTADO DE SITUACIÓN FINANCIERA</w:t>
      </w:r>
      <w:r w:rsidR="00DC7FFE" w:rsidRPr="00CC1A2C">
        <w:rPr>
          <w:rFonts w:ascii="Montserrat" w:hAnsi="Montserrat"/>
          <w:b/>
          <w:bCs/>
          <w:color w:val="auto"/>
          <w:sz w:val="24"/>
          <w:szCs w:val="24"/>
          <w:vertAlign w:val="superscript"/>
        </w:rPr>
        <w:footnoteReference w:id="2"/>
      </w:r>
      <w:bookmarkEnd w:id="7"/>
    </w:p>
    <w:p w14:paraId="34024D91" w14:textId="77777777" w:rsidR="00DC7FFE" w:rsidRDefault="00DC7FFE" w:rsidP="00DC7FFE"/>
    <w:p w14:paraId="5766899E" w14:textId="15FC1524" w:rsidR="00DC7FFE" w:rsidRDefault="003C4285" w:rsidP="00DC7FFE">
      <w:pPr>
        <w:pStyle w:val="Ttulo2"/>
        <w:rPr>
          <w:rFonts w:ascii="Montserrat" w:hAnsi="Montserrat"/>
          <w:b/>
          <w:bCs/>
          <w:color w:val="auto"/>
          <w:sz w:val="22"/>
          <w:szCs w:val="22"/>
        </w:rPr>
      </w:pPr>
      <w:bookmarkStart w:id="8" w:name="_Toc167352485"/>
      <w:r>
        <w:rPr>
          <w:rFonts w:ascii="Montserrat" w:hAnsi="Montserrat"/>
          <w:b/>
          <w:bCs/>
          <w:color w:val="auto"/>
          <w:sz w:val="22"/>
          <w:szCs w:val="22"/>
        </w:rPr>
        <w:t>II</w:t>
      </w:r>
      <w:r w:rsidR="00DC7FFE" w:rsidRPr="00943D0C">
        <w:rPr>
          <w:rFonts w:ascii="Montserrat" w:hAnsi="Montserrat"/>
          <w:b/>
          <w:bCs/>
          <w:color w:val="auto"/>
          <w:sz w:val="22"/>
          <w:szCs w:val="22"/>
        </w:rPr>
        <w:t xml:space="preserve">.1. ¿El </w:t>
      </w:r>
      <w:r w:rsidR="00DC7FFE">
        <w:rPr>
          <w:rFonts w:ascii="Montserrat" w:hAnsi="Montserrat"/>
          <w:b/>
          <w:bCs/>
          <w:color w:val="auto"/>
          <w:sz w:val="22"/>
          <w:szCs w:val="22"/>
        </w:rPr>
        <w:t>SIMAS</w:t>
      </w:r>
      <w:r w:rsidR="005F1CD6">
        <w:rPr>
          <w:rFonts w:ascii="Montserrat" w:hAnsi="Montserrat"/>
          <w:b/>
          <w:bCs/>
          <w:color w:val="auto"/>
          <w:sz w:val="22"/>
          <w:szCs w:val="22"/>
        </w:rPr>
        <w:t xml:space="preserve"> Torreón</w:t>
      </w:r>
      <w:r w:rsidR="00DC7FFE" w:rsidRPr="00943D0C">
        <w:rPr>
          <w:rFonts w:ascii="Montserrat" w:hAnsi="Montserrat"/>
          <w:b/>
          <w:bCs/>
          <w:color w:val="auto"/>
          <w:sz w:val="22"/>
          <w:szCs w:val="22"/>
        </w:rPr>
        <w:t xml:space="preserve"> tuvo solvencia?</w:t>
      </w:r>
      <w:bookmarkEnd w:id="8"/>
    </w:p>
    <w:p w14:paraId="13BA595A" w14:textId="77777777" w:rsidR="00DC7FFE" w:rsidRPr="00943D0C" w:rsidRDefault="00DC7FFE" w:rsidP="00DC7FFE"/>
    <w:p w14:paraId="6F029B33" w14:textId="3E1B3D15" w:rsidR="00DC7FFE" w:rsidRPr="00C83BD3" w:rsidRDefault="00AF20C0" w:rsidP="00DC7FFE">
      <w:pPr>
        <w:pStyle w:val="Descripcin"/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  <w:i w:val="0"/>
          <w:iCs w:val="0"/>
          <w:color w:val="auto"/>
          <w:sz w:val="22"/>
          <w:szCs w:val="22"/>
        </w:rPr>
        <w:t>De acuerdo a los estados de situación financiera</w:t>
      </w:r>
      <w:r w:rsidR="00107BC0">
        <w:rPr>
          <w:rStyle w:val="Refdenotaalpie"/>
          <w:rFonts w:ascii="Montserrat" w:hAnsi="Montserrat"/>
          <w:i w:val="0"/>
          <w:iCs w:val="0"/>
          <w:color w:val="auto"/>
          <w:sz w:val="22"/>
          <w:szCs w:val="22"/>
        </w:rPr>
        <w:footnoteReference w:id="3"/>
      </w:r>
      <w:r>
        <w:rPr>
          <w:rFonts w:ascii="Montserrat" w:hAnsi="Montserrat"/>
          <w:i w:val="0"/>
          <w:iCs w:val="0"/>
          <w:color w:val="auto"/>
          <w:sz w:val="22"/>
          <w:szCs w:val="22"/>
        </w:rPr>
        <w:t xml:space="preserve"> del organismo operador, </w:t>
      </w:r>
      <w:r w:rsidR="00DC7FFE">
        <w:rPr>
          <w:rFonts w:ascii="Montserrat" w:hAnsi="Montserrat"/>
          <w:i w:val="0"/>
          <w:iCs w:val="0"/>
          <w:color w:val="auto"/>
          <w:sz w:val="22"/>
          <w:szCs w:val="22"/>
        </w:rPr>
        <w:t xml:space="preserve">durante </w:t>
      </w:r>
      <w:r w:rsidR="00DC7FFE" w:rsidRPr="008403B1">
        <w:rPr>
          <w:rFonts w:ascii="Montserrat" w:hAnsi="Montserrat"/>
          <w:i w:val="0"/>
          <w:iCs w:val="0"/>
          <w:color w:val="auto"/>
          <w:sz w:val="22"/>
          <w:szCs w:val="22"/>
        </w:rPr>
        <w:t>el periodo 2019</w:t>
      </w:r>
      <w:r w:rsidR="00DC7FFE">
        <w:rPr>
          <w:rFonts w:ascii="Montserrat" w:hAnsi="Montserrat"/>
          <w:i w:val="0"/>
          <w:iCs w:val="0"/>
          <w:color w:val="auto"/>
          <w:sz w:val="22"/>
          <w:szCs w:val="22"/>
        </w:rPr>
        <w:t>-</w:t>
      </w:r>
      <w:r w:rsidR="00DC7FFE" w:rsidRPr="008403B1">
        <w:rPr>
          <w:rFonts w:ascii="Montserrat" w:hAnsi="Montserrat"/>
          <w:i w:val="0"/>
          <w:iCs w:val="0"/>
          <w:color w:val="auto"/>
          <w:sz w:val="22"/>
          <w:szCs w:val="22"/>
        </w:rPr>
        <w:t>2022</w:t>
      </w:r>
      <w:r w:rsidR="00DC7FFE">
        <w:rPr>
          <w:rFonts w:ascii="Montserrat" w:hAnsi="Montserrat"/>
          <w:i w:val="0"/>
          <w:iCs w:val="0"/>
          <w:color w:val="auto"/>
          <w:sz w:val="22"/>
          <w:szCs w:val="22"/>
        </w:rPr>
        <w:t xml:space="preserve"> el SIMAS</w:t>
      </w:r>
      <w:r w:rsidR="005F1CD6">
        <w:rPr>
          <w:rFonts w:ascii="Montserrat" w:hAnsi="Montserrat"/>
          <w:i w:val="0"/>
          <w:iCs w:val="0"/>
          <w:color w:val="auto"/>
          <w:sz w:val="22"/>
          <w:szCs w:val="22"/>
        </w:rPr>
        <w:t xml:space="preserve"> Torreón</w:t>
      </w:r>
      <w:r w:rsidR="00DC7FFE">
        <w:rPr>
          <w:rFonts w:ascii="Montserrat" w:hAnsi="Montserrat"/>
          <w:i w:val="0"/>
          <w:iCs w:val="0"/>
          <w:color w:val="auto"/>
          <w:sz w:val="22"/>
          <w:szCs w:val="22"/>
        </w:rPr>
        <w:t xml:space="preserve"> demostró tener la solvencia económica para cubrir todas sus obligaciones de pago y deudas, </w:t>
      </w:r>
      <w:r w:rsidR="00AC660F">
        <w:rPr>
          <w:rFonts w:ascii="Montserrat" w:hAnsi="Montserrat"/>
          <w:i w:val="0"/>
          <w:iCs w:val="0"/>
          <w:color w:val="auto"/>
          <w:sz w:val="22"/>
          <w:szCs w:val="22"/>
        </w:rPr>
        <w:t xml:space="preserve">dado que </w:t>
      </w:r>
      <w:r w:rsidR="00DC7FFE">
        <w:rPr>
          <w:rFonts w:ascii="Montserrat" w:hAnsi="Montserrat"/>
          <w:i w:val="0"/>
          <w:iCs w:val="0"/>
          <w:color w:val="auto"/>
          <w:sz w:val="22"/>
          <w:szCs w:val="22"/>
        </w:rPr>
        <w:t>el</w:t>
      </w:r>
      <w:r w:rsidR="005F1CD6">
        <w:rPr>
          <w:rFonts w:ascii="Montserrat" w:hAnsi="Montserrat"/>
          <w:i w:val="0"/>
          <w:iCs w:val="0"/>
          <w:color w:val="auto"/>
          <w:sz w:val="22"/>
          <w:szCs w:val="22"/>
        </w:rPr>
        <w:t xml:space="preserve"> valor del</w:t>
      </w:r>
      <w:r w:rsidR="00DC7FFE">
        <w:rPr>
          <w:rFonts w:ascii="Montserrat" w:hAnsi="Montserrat"/>
          <w:i w:val="0"/>
          <w:iCs w:val="0"/>
          <w:color w:val="auto"/>
          <w:sz w:val="22"/>
          <w:szCs w:val="22"/>
        </w:rPr>
        <w:t xml:space="preserve"> activo total fue mayor al </w:t>
      </w:r>
      <w:r w:rsidR="005F1CD6">
        <w:rPr>
          <w:rFonts w:ascii="Montserrat" w:hAnsi="Montserrat"/>
          <w:i w:val="0"/>
          <w:iCs w:val="0"/>
          <w:color w:val="auto"/>
          <w:sz w:val="22"/>
          <w:szCs w:val="22"/>
        </w:rPr>
        <w:t xml:space="preserve">valor del </w:t>
      </w:r>
      <w:r w:rsidR="00DC7FFE">
        <w:rPr>
          <w:rFonts w:ascii="Montserrat" w:hAnsi="Montserrat"/>
          <w:i w:val="0"/>
          <w:iCs w:val="0"/>
          <w:color w:val="auto"/>
          <w:sz w:val="22"/>
          <w:szCs w:val="22"/>
        </w:rPr>
        <w:t xml:space="preserve">pasivo total y </w:t>
      </w:r>
      <w:r w:rsidR="005F1CD6">
        <w:rPr>
          <w:rFonts w:ascii="Montserrat" w:hAnsi="Montserrat"/>
          <w:i w:val="0"/>
          <w:iCs w:val="0"/>
          <w:color w:val="auto"/>
          <w:sz w:val="22"/>
          <w:szCs w:val="22"/>
        </w:rPr>
        <w:t xml:space="preserve">se puede verificar que si mostró tener </w:t>
      </w:r>
      <w:r w:rsidR="00AC660F">
        <w:rPr>
          <w:rFonts w:ascii="Montserrat" w:hAnsi="Montserrat"/>
          <w:i w:val="0"/>
          <w:iCs w:val="0"/>
          <w:color w:val="auto"/>
          <w:sz w:val="22"/>
          <w:szCs w:val="22"/>
        </w:rPr>
        <w:t>capacidad para afrontar</w:t>
      </w:r>
      <w:r w:rsidR="00DC7FFE">
        <w:rPr>
          <w:rFonts w:ascii="Montserrat" w:hAnsi="Montserrat"/>
          <w:i w:val="0"/>
          <w:iCs w:val="0"/>
          <w:color w:val="auto"/>
          <w:sz w:val="22"/>
          <w:szCs w:val="22"/>
        </w:rPr>
        <w:t xml:space="preserve"> sus </w:t>
      </w:r>
      <w:r w:rsidR="005F1CD6">
        <w:rPr>
          <w:rFonts w:ascii="Montserrat" w:hAnsi="Montserrat"/>
          <w:i w:val="0"/>
          <w:iCs w:val="0"/>
          <w:color w:val="auto"/>
          <w:sz w:val="22"/>
          <w:szCs w:val="22"/>
        </w:rPr>
        <w:t>compromiso</w:t>
      </w:r>
      <w:r w:rsidR="00AC660F">
        <w:rPr>
          <w:rFonts w:ascii="Montserrat" w:hAnsi="Montserrat"/>
          <w:i w:val="0"/>
          <w:iCs w:val="0"/>
          <w:color w:val="auto"/>
          <w:sz w:val="22"/>
          <w:szCs w:val="22"/>
        </w:rPr>
        <w:t>s</w:t>
      </w:r>
      <w:r w:rsidR="00DC7FFE">
        <w:rPr>
          <w:rFonts w:ascii="Montserrat" w:hAnsi="Montserrat"/>
          <w:i w:val="0"/>
          <w:iCs w:val="0"/>
          <w:color w:val="auto"/>
          <w:sz w:val="22"/>
          <w:szCs w:val="22"/>
        </w:rPr>
        <w:t xml:space="preserve"> </w:t>
      </w:r>
      <w:r w:rsidR="00AC660F">
        <w:rPr>
          <w:rFonts w:ascii="Montserrat" w:hAnsi="Montserrat"/>
          <w:i w:val="0"/>
          <w:iCs w:val="0"/>
          <w:color w:val="auto"/>
          <w:sz w:val="22"/>
          <w:szCs w:val="22"/>
        </w:rPr>
        <w:t xml:space="preserve">financieros </w:t>
      </w:r>
      <w:r w:rsidR="00DC7FFE">
        <w:rPr>
          <w:rFonts w:ascii="Montserrat" w:hAnsi="Montserrat"/>
          <w:i w:val="0"/>
          <w:iCs w:val="0"/>
          <w:color w:val="auto"/>
          <w:sz w:val="22"/>
          <w:szCs w:val="22"/>
        </w:rPr>
        <w:t>(gráfica 7).</w:t>
      </w:r>
    </w:p>
    <w:p w14:paraId="5208D4A2" w14:textId="3360D685" w:rsidR="00DC7FFE" w:rsidRDefault="00DC7FFE" w:rsidP="00DC7FFE">
      <w:pPr>
        <w:pStyle w:val="Descripcin"/>
        <w:jc w:val="center"/>
        <w:rPr>
          <w:rFonts w:ascii="Montserrat" w:hAnsi="Montserrat"/>
          <w:b/>
          <w:bCs/>
        </w:rPr>
      </w:pPr>
      <w:r w:rsidRPr="008D30F1">
        <w:rPr>
          <w:rFonts w:ascii="Montserrat" w:hAnsi="Montserrat"/>
          <w:i w:val="0"/>
          <w:iCs w:val="0"/>
          <w:color w:val="auto"/>
        </w:rPr>
        <w:t xml:space="preserve">Gráfica </w:t>
      </w:r>
      <w:r w:rsidRPr="008D30F1">
        <w:rPr>
          <w:rFonts w:ascii="Montserrat" w:hAnsi="Montserrat"/>
          <w:i w:val="0"/>
          <w:iCs w:val="0"/>
          <w:color w:val="auto"/>
        </w:rPr>
        <w:fldChar w:fldCharType="begin"/>
      </w:r>
      <w:r w:rsidRPr="008D30F1">
        <w:rPr>
          <w:rFonts w:ascii="Montserrat" w:hAnsi="Montserrat"/>
          <w:i w:val="0"/>
          <w:iCs w:val="0"/>
          <w:color w:val="auto"/>
        </w:rPr>
        <w:instrText xml:space="preserve"> SEQ Gráfica \* ARABIC </w:instrText>
      </w:r>
      <w:r w:rsidRPr="008D30F1">
        <w:rPr>
          <w:rFonts w:ascii="Montserrat" w:hAnsi="Montserrat"/>
          <w:i w:val="0"/>
          <w:iCs w:val="0"/>
          <w:color w:val="auto"/>
        </w:rPr>
        <w:fldChar w:fldCharType="separate"/>
      </w:r>
      <w:r w:rsidR="008B311C">
        <w:rPr>
          <w:rFonts w:ascii="Montserrat" w:hAnsi="Montserrat"/>
          <w:i w:val="0"/>
          <w:iCs w:val="0"/>
          <w:noProof/>
          <w:color w:val="auto"/>
        </w:rPr>
        <w:t>7</w:t>
      </w:r>
      <w:r w:rsidRPr="008D30F1">
        <w:rPr>
          <w:rFonts w:ascii="Montserrat" w:hAnsi="Montserrat"/>
          <w:i w:val="0"/>
          <w:iCs w:val="0"/>
          <w:color w:val="auto"/>
        </w:rPr>
        <w:fldChar w:fldCharType="end"/>
      </w:r>
      <w:r>
        <w:rPr>
          <w:rFonts w:ascii="Montserrat" w:hAnsi="Montserrat"/>
          <w:i w:val="0"/>
          <w:iCs w:val="0"/>
          <w:color w:val="auto"/>
        </w:rPr>
        <w:t>.</w:t>
      </w:r>
      <w:r w:rsidRPr="008D30F1">
        <w:rPr>
          <w:rFonts w:ascii="Montserrat" w:hAnsi="Montserrat"/>
          <w:i w:val="0"/>
          <w:iCs w:val="0"/>
          <w:color w:val="auto"/>
        </w:rPr>
        <w:t xml:space="preserve"> </w:t>
      </w:r>
      <w:r>
        <w:rPr>
          <w:rFonts w:ascii="Montserrat" w:hAnsi="Montserrat"/>
          <w:i w:val="0"/>
          <w:iCs w:val="0"/>
          <w:color w:val="auto"/>
        </w:rPr>
        <w:t>Tendencia del Activo</w:t>
      </w:r>
      <w:r w:rsidR="002E1033">
        <w:rPr>
          <w:rFonts w:ascii="Montserrat" w:hAnsi="Montserrat"/>
          <w:i w:val="0"/>
          <w:iCs w:val="0"/>
          <w:color w:val="auto"/>
        </w:rPr>
        <w:t xml:space="preserve"> Total</w:t>
      </w:r>
      <w:r>
        <w:rPr>
          <w:rFonts w:ascii="Montserrat" w:hAnsi="Montserrat"/>
          <w:i w:val="0"/>
          <w:iCs w:val="0"/>
          <w:color w:val="auto"/>
        </w:rPr>
        <w:t>, Pasivo</w:t>
      </w:r>
      <w:r w:rsidR="002E1033">
        <w:rPr>
          <w:rFonts w:ascii="Montserrat" w:hAnsi="Montserrat"/>
          <w:i w:val="0"/>
          <w:iCs w:val="0"/>
          <w:color w:val="auto"/>
        </w:rPr>
        <w:t xml:space="preserve"> Total</w:t>
      </w:r>
      <w:r>
        <w:rPr>
          <w:rFonts w:ascii="Montserrat" w:hAnsi="Montserrat"/>
          <w:i w:val="0"/>
          <w:iCs w:val="0"/>
          <w:color w:val="auto"/>
        </w:rPr>
        <w:t xml:space="preserve"> y Patrimonio del </w:t>
      </w:r>
      <w:r w:rsidR="005F1CD6" w:rsidRPr="0061150D">
        <w:rPr>
          <w:rFonts w:ascii="Montserrat" w:hAnsi="Montserrat"/>
          <w:i w:val="0"/>
          <w:iCs w:val="0"/>
          <w:color w:val="auto"/>
        </w:rPr>
        <w:t xml:space="preserve">SIMAS Torreón, </w:t>
      </w:r>
      <w:proofErr w:type="spellStart"/>
      <w:r w:rsidR="005F1CD6" w:rsidRPr="0061150D">
        <w:rPr>
          <w:rFonts w:ascii="Montserrat" w:hAnsi="Montserrat"/>
          <w:i w:val="0"/>
          <w:iCs w:val="0"/>
          <w:color w:val="auto"/>
        </w:rPr>
        <w:t>Coah</w:t>
      </w:r>
      <w:proofErr w:type="spellEnd"/>
      <w:r w:rsidR="00664491">
        <w:rPr>
          <w:rFonts w:ascii="Montserrat" w:hAnsi="Montserrat"/>
          <w:i w:val="0"/>
          <w:iCs w:val="0"/>
          <w:color w:val="auto"/>
        </w:rPr>
        <w:t>.</w:t>
      </w:r>
    </w:p>
    <w:p w14:paraId="37D23447" w14:textId="3212413C" w:rsidR="00DC7FFE" w:rsidRDefault="005F1CD6" w:rsidP="00DC7FFE">
      <w:pPr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noProof/>
        </w:rPr>
        <w:drawing>
          <wp:inline distT="0" distB="0" distL="0" distR="0" wp14:anchorId="6D0C4951" wp14:editId="362F294E">
            <wp:extent cx="5471310" cy="2752725"/>
            <wp:effectExtent l="0" t="0" r="0" b="0"/>
            <wp:docPr id="190359475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097" cy="2759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C5113" w14:textId="7AFE8D14" w:rsidR="00DC7FFE" w:rsidRDefault="00DC7FFE" w:rsidP="00DC7FFE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>Fuente: Elaboración propia con datos del S</w:t>
      </w:r>
      <w:r>
        <w:rPr>
          <w:rFonts w:ascii="Montserrat" w:hAnsi="Montserrat"/>
          <w:sz w:val="14"/>
          <w:szCs w:val="14"/>
        </w:rPr>
        <w:t>IMA</w:t>
      </w:r>
      <w:r w:rsidR="005F1CD6">
        <w:rPr>
          <w:rFonts w:ascii="Montserrat" w:hAnsi="Montserrat"/>
          <w:sz w:val="14"/>
          <w:szCs w:val="14"/>
        </w:rPr>
        <w:t>S Torreón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3D2F121B" w14:textId="77777777" w:rsidR="00DC7FFE" w:rsidRDefault="00DC7FFE" w:rsidP="00DC7FFE">
      <w:pPr>
        <w:rPr>
          <w:rFonts w:ascii="Montserrat" w:hAnsi="Montserrat"/>
        </w:rPr>
      </w:pPr>
    </w:p>
    <w:p w14:paraId="66BAAAC0" w14:textId="77777777" w:rsidR="00AC660F" w:rsidRDefault="00AC660F" w:rsidP="00DC7FFE">
      <w:pPr>
        <w:spacing w:line="360" w:lineRule="auto"/>
        <w:rPr>
          <w:rFonts w:ascii="Montserrat" w:hAnsi="Montserrat"/>
          <w:sz w:val="22"/>
          <w:szCs w:val="22"/>
        </w:rPr>
      </w:pPr>
    </w:p>
    <w:p w14:paraId="51D6653B" w14:textId="7373FB62" w:rsidR="00DC7FFE" w:rsidRDefault="00DC7FFE" w:rsidP="00DC7FFE">
      <w:pPr>
        <w:spacing w:line="360" w:lineRule="auto"/>
        <w:rPr>
          <w:rFonts w:ascii="Montserrat" w:hAnsi="Montserrat"/>
          <w:sz w:val="22"/>
          <w:szCs w:val="22"/>
        </w:rPr>
      </w:pPr>
      <w:r w:rsidRPr="001D1863">
        <w:rPr>
          <w:rFonts w:ascii="Montserrat" w:hAnsi="Montserrat"/>
          <w:sz w:val="22"/>
          <w:szCs w:val="22"/>
        </w:rPr>
        <w:lastRenderedPageBreak/>
        <w:t xml:space="preserve">Como se puede ver en la gráfica </w:t>
      </w:r>
      <w:r w:rsidR="00AC660F">
        <w:rPr>
          <w:rFonts w:ascii="Montserrat" w:hAnsi="Montserrat"/>
          <w:sz w:val="22"/>
          <w:szCs w:val="22"/>
        </w:rPr>
        <w:t xml:space="preserve">8, </w:t>
      </w:r>
      <w:r w:rsidRPr="001D1863">
        <w:rPr>
          <w:rFonts w:ascii="Montserrat" w:hAnsi="Montserrat"/>
          <w:sz w:val="22"/>
          <w:szCs w:val="22"/>
        </w:rPr>
        <w:t xml:space="preserve">las obligaciones de pago durante los años 2019 al 2022 </w:t>
      </w:r>
      <w:r w:rsidR="00865883">
        <w:rPr>
          <w:rFonts w:ascii="Montserrat" w:hAnsi="Montserrat"/>
          <w:sz w:val="22"/>
          <w:szCs w:val="22"/>
        </w:rPr>
        <w:t xml:space="preserve">fueron completamente de </w:t>
      </w:r>
      <w:r w:rsidRPr="001D1863">
        <w:rPr>
          <w:rFonts w:ascii="Montserrat" w:hAnsi="Montserrat"/>
          <w:sz w:val="22"/>
          <w:szCs w:val="22"/>
        </w:rPr>
        <w:t xml:space="preserve">corto plazo, así lo indica el pasivo circulante del estado de situación financiera del </w:t>
      </w:r>
      <w:r w:rsidR="00AC660F">
        <w:rPr>
          <w:rFonts w:ascii="Montserrat" w:hAnsi="Montserrat"/>
          <w:sz w:val="22"/>
          <w:szCs w:val="22"/>
        </w:rPr>
        <w:t>organismo operador.</w:t>
      </w:r>
    </w:p>
    <w:p w14:paraId="5FBAEBC1" w14:textId="77777777" w:rsidR="00AC660F" w:rsidRPr="001D1863" w:rsidRDefault="00AC660F" w:rsidP="00DC7FFE">
      <w:pPr>
        <w:spacing w:line="360" w:lineRule="auto"/>
        <w:rPr>
          <w:rFonts w:ascii="Montserrat" w:hAnsi="Montserrat"/>
          <w:sz w:val="22"/>
          <w:szCs w:val="22"/>
        </w:rPr>
      </w:pPr>
    </w:p>
    <w:p w14:paraId="1D275463" w14:textId="1653D3EA" w:rsidR="00664491" w:rsidRDefault="00DC7FFE" w:rsidP="00664491">
      <w:pPr>
        <w:pStyle w:val="Descripcin"/>
        <w:jc w:val="center"/>
        <w:rPr>
          <w:rFonts w:ascii="Montserrat" w:hAnsi="Montserrat"/>
          <w:b/>
          <w:bCs/>
        </w:rPr>
      </w:pPr>
      <w:r w:rsidRPr="00664491">
        <w:rPr>
          <w:rFonts w:ascii="Montserrat" w:hAnsi="Montserrat"/>
          <w:i w:val="0"/>
          <w:iCs w:val="0"/>
          <w:color w:val="auto"/>
        </w:rPr>
        <w:t xml:space="preserve">Gráfica </w:t>
      </w:r>
      <w:r w:rsidRPr="00664491">
        <w:rPr>
          <w:rFonts w:ascii="Montserrat" w:hAnsi="Montserrat"/>
          <w:i w:val="0"/>
          <w:iCs w:val="0"/>
          <w:color w:val="auto"/>
        </w:rPr>
        <w:fldChar w:fldCharType="begin"/>
      </w:r>
      <w:r w:rsidRPr="00664491">
        <w:rPr>
          <w:rFonts w:ascii="Montserrat" w:hAnsi="Montserrat"/>
          <w:i w:val="0"/>
          <w:iCs w:val="0"/>
          <w:color w:val="auto"/>
        </w:rPr>
        <w:instrText xml:space="preserve"> SEQ Gráfica \* ARABIC </w:instrText>
      </w:r>
      <w:r w:rsidRPr="00664491">
        <w:rPr>
          <w:rFonts w:ascii="Montserrat" w:hAnsi="Montserrat"/>
          <w:i w:val="0"/>
          <w:iCs w:val="0"/>
          <w:color w:val="auto"/>
        </w:rPr>
        <w:fldChar w:fldCharType="separate"/>
      </w:r>
      <w:r w:rsidR="008B311C">
        <w:rPr>
          <w:rFonts w:ascii="Montserrat" w:hAnsi="Montserrat"/>
          <w:i w:val="0"/>
          <w:iCs w:val="0"/>
          <w:noProof/>
          <w:color w:val="auto"/>
        </w:rPr>
        <w:t>8</w:t>
      </w:r>
      <w:r w:rsidRPr="00664491">
        <w:rPr>
          <w:rFonts w:ascii="Montserrat" w:hAnsi="Montserrat"/>
          <w:i w:val="0"/>
          <w:iCs w:val="0"/>
          <w:color w:val="auto"/>
        </w:rPr>
        <w:fldChar w:fldCharType="end"/>
      </w:r>
      <w:r w:rsidRPr="00664491">
        <w:rPr>
          <w:rFonts w:ascii="Montserrat" w:hAnsi="Montserrat"/>
          <w:i w:val="0"/>
          <w:iCs w:val="0"/>
          <w:color w:val="auto"/>
        </w:rPr>
        <w:t xml:space="preserve">. Distribución del pasivo circulante y no circulante </w:t>
      </w:r>
      <w:r w:rsidR="00664491" w:rsidRPr="00664491">
        <w:rPr>
          <w:rFonts w:ascii="Montserrat" w:hAnsi="Montserrat"/>
          <w:i w:val="0"/>
          <w:iCs w:val="0"/>
          <w:color w:val="auto"/>
        </w:rPr>
        <w:t xml:space="preserve">SIMAS Torreón, </w:t>
      </w:r>
      <w:proofErr w:type="spellStart"/>
      <w:r w:rsidR="00664491" w:rsidRPr="00664491">
        <w:rPr>
          <w:rFonts w:ascii="Montserrat" w:hAnsi="Montserrat"/>
          <w:i w:val="0"/>
          <w:iCs w:val="0"/>
          <w:color w:val="auto"/>
        </w:rPr>
        <w:t>Coah</w:t>
      </w:r>
      <w:proofErr w:type="spellEnd"/>
      <w:r w:rsidR="00664491">
        <w:rPr>
          <w:rFonts w:ascii="Montserrat" w:hAnsi="Montserrat"/>
          <w:i w:val="0"/>
          <w:iCs w:val="0"/>
          <w:color w:val="auto"/>
        </w:rPr>
        <w:t>.</w:t>
      </w:r>
    </w:p>
    <w:p w14:paraId="123E4569" w14:textId="4C4EF7CE" w:rsidR="00DC7FFE" w:rsidRDefault="00865883" w:rsidP="00DC7FFE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076E8C9B" wp14:editId="516016F5">
            <wp:extent cx="5080870" cy="2350642"/>
            <wp:effectExtent l="0" t="0" r="0" b="0"/>
            <wp:docPr id="125725115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412" cy="2354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F98DA8" w14:textId="441B5A7C" w:rsidR="00DC7FFE" w:rsidRDefault="00DC7FFE" w:rsidP="00DC7FFE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>Fuente: Elaboración propia con datos del S</w:t>
      </w:r>
      <w:r>
        <w:rPr>
          <w:rFonts w:ascii="Montserrat" w:hAnsi="Montserrat"/>
          <w:sz w:val="14"/>
          <w:szCs w:val="14"/>
        </w:rPr>
        <w:t>IMAS</w:t>
      </w:r>
      <w:r w:rsidR="00865883">
        <w:rPr>
          <w:rFonts w:ascii="Montserrat" w:hAnsi="Montserrat"/>
          <w:sz w:val="14"/>
          <w:szCs w:val="14"/>
        </w:rPr>
        <w:t xml:space="preserve"> Torreón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75BC4EEE" w14:textId="77777777" w:rsidR="00DC7FFE" w:rsidRDefault="00DC7FFE" w:rsidP="00DC7FFE">
      <w:pPr>
        <w:spacing w:line="360" w:lineRule="auto"/>
        <w:jc w:val="center"/>
        <w:rPr>
          <w:rFonts w:ascii="Montserrat" w:hAnsi="Montserrat"/>
        </w:rPr>
      </w:pPr>
    </w:p>
    <w:p w14:paraId="542CE5B0" w14:textId="59259743" w:rsidR="00DC7FFE" w:rsidRDefault="003C4285" w:rsidP="00DC7FFE">
      <w:pPr>
        <w:pStyle w:val="Ttulo2"/>
        <w:rPr>
          <w:rFonts w:ascii="Montserrat" w:hAnsi="Montserrat"/>
          <w:b/>
          <w:bCs/>
          <w:color w:val="auto"/>
          <w:sz w:val="22"/>
          <w:szCs w:val="22"/>
        </w:rPr>
      </w:pPr>
      <w:bookmarkStart w:id="9" w:name="_Toc167352486"/>
      <w:r>
        <w:rPr>
          <w:rFonts w:ascii="Montserrat" w:hAnsi="Montserrat"/>
          <w:b/>
          <w:bCs/>
          <w:color w:val="auto"/>
          <w:sz w:val="22"/>
          <w:szCs w:val="22"/>
        </w:rPr>
        <w:t>II</w:t>
      </w:r>
      <w:r w:rsidR="00DC7FFE" w:rsidRPr="00943D0C">
        <w:rPr>
          <w:rFonts w:ascii="Montserrat" w:hAnsi="Montserrat"/>
          <w:b/>
          <w:bCs/>
          <w:color w:val="auto"/>
          <w:sz w:val="22"/>
          <w:szCs w:val="22"/>
        </w:rPr>
        <w:t xml:space="preserve">.2 ¿El </w:t>
      </w:r>
      <w:r w:rsidR="00DC7FFE">
        <w:rPr>
          <w:rFonts w:ascii="Montserrat" w:hAnsi="Montserrat"/>
          <w:b/>
          <w:bCs/>
          <w:color w:val="auto"/>
          <w:sz w:val="22"/>
          <w:szCs w:val="22"/>
        </w:rPr>
        <w:t>SIMA</w:t>
      </w:r>
      <w:r w:rsidR="00664491">
        <w:rPr>
          <w:rFonts w:ascii="Montserrat" w:hAnsi="Montserrat"/>
          <w:b/>
          <w:bCs/>
          <w:color w:val="auto"/>
          <w:sz w:val="22"/>
          <w:szCs w:val="22"/>
        </w:rPr>
        <w:t>S Torreón</w:t>
      </w:r>
      <w:r w:rsidR="00DC7FFE" w:rsidRPr="00943D0C">
        <w:rPr>
          <w:rFonts w:ascii="Montserrat" w:hAnsi="Montserrat"/>
          <w:b/>
          <w:bCs/>
          <w:color w:val="auto"/>
          <w:sz w:val="22"/>
          <w:szCs w:val="22"/>
        </w:rPr>
        <w:t xml:space="preserve"> </w:t>
      </w:r>
      <w:r w:rsidR="00664491">
        <w:rPr>
          <w:rFonts w:ascii="Montserrat" w:hAnsi="Montserrat"/>
          <w:b/>
          <w:bCs/>
          <w:color w:val="auto"/>
          <w:sz w:val="22"/>
          <w:szCs w:val="22"/>
        </w:rPr>
        <w:t>tuvo</w:t>
      </w:r>
      <w:r w:rsidR="00DC7FFE" w:rsidRPr="00943D0C">
        <w:rPr>
          <w:rFonts w:ascii="Montserrat" w:hAnsi="Montserrat"/>
          <w:b/>
          <w:bCs/>
          <w:color w:val="auto"/>
          <w:sz w:val="22"/>
          <w:szCs w:val="22"/>
        </w:rPr>
        <w:t xml:space="preserve"> liquidez?</w:t>
      </w:r>
      <w:bookmarkEnd w:id="9"/>
    </w:p>
    <w:p w14:paraId="59747A10" w14:textId="77777777" w:rsidR="00DC7FFE" w:rsidRPr="00943D0C" w:rsidRDefault="00DC7FFE" w:rsidP="00DC7FFE"/>
    <w:p w14:paraId="2105E8EC" w14:textId="20843E57" w:rsidR="00CC2E25" w:rsidRDefault="00CC2E25" w:rsidP="00CC2E25">
      <w:pPr>
        <w:spacing w:line="360" w:lineRule="auto"/>
        <w:jc w:val="both"/>
        <w:rPr>
          <w:rFonts w:ascii="Montserrat" w:hAnsi="Montserrat"/>
          <w:sz w:val="22"/>
          <w:szCs w:val="22"/>
        </w:rPr>
      </w:pPr>
      <w:bookmarkStart w:id="10" w:name="_Hlk149143256"/>
      <w:r w:rsidRPr="003545EB">
        <w:rPr>
          <w:rFonts w:ascii="Montserrat" w:hAnsi="Montserrat"/>
          <w:sz w:val="22"/>
          <w:szCs w:val="22"/>
        </w:rPr>
        <w:t xml:space="preserve">En este apartado se busca complementar la respuesta acerca de la solvencia del organismo operador, ya que en el apartado anterior se mencionó que el </w:t>
      </w:r>
      <w:r>
        <w:rPr>
          <w:rFonts w:ascii="Montserrat" w:hAnsi="Montserrat"/>
          <w:sz w:val="22"/>
          <w:szCs w:val="22"/>
        </w:rPr>
        <w:t>SIMAS Torreón</w:t>
      </w:r>
      <w:r w:rsidRPr="003545EB">
        <w:rPr>
          <w:rFonts w:ascii="Montserrat" w:hAnsi="Montserrat"/>
          <w:sz w:val="22"/>
          <w:szCs w:val="22"/>
        </w:rPr>
        <w:t xml:space="preserve"> tuvo solvencia para pagar todos sus pasivos en el periodo 2019-2022, sin embargo; afrontar la solvencia requiere reconocer el </w:t>
      </w:r>
      <w:r>
        <w:rPr>
          <w:rFonts w:ascii="Montserrat" w:hAnsi="Montserrat"/>
          <w:sz w:val="22"/>
          <w:szCs w:val="22"/>
        </w:rPr>
        <w:t xml:space="preserve">tipo </w:t>
      </w:r>
      <w:r w:rsidRPr="003545EB">
        <w:rPr>
          <w:rFonts w:ascii="Montserrat" w:hAnsi="Montserrat"/>
          <w:sz w:val="22"/>
          <w:szCs w:val="22"/>
        </w:rPr>
        <w:t>de exigibilidad de los pagos, es decir, si son de corto o largo plazo (circulantes o no circulantes).</w:t>
      </w:r>
      <w:bookmarkEnd w:id="10"/>
      <w:r>
        <w:rPr>
          <w:rFonts w:ascii="Montserrat" w:hAnsi="Montserrat"/>
          <w:sz w:val="22"/>
          <w:szCs w:val="22"/>
        </w:rPr>
        <w:t xml:space="preserve"> </w:t>
      </w:r>
    </w:p>
    <w:p w14:paraId="06D2108C" w14:textId="77777777" w:rsidR="002E1033" w:rsidRPr="003545EB" w:rsidRDefault="002E1033" w:rsidP="00CC2E25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647B8B95" w14:textId="1C331C1D" w:rsidR="00DC7FFE" w:rsidRDefault="00DC7FFE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1D1863">
        <w:rPr>
          <w:rFonts w:ascii="Montserrat" w:hAnsi="Montserrat"/>
          <w:sz w:val="22"/>
          <w:szCs w:val="22"/>
        </w:rPr>
        <w:t xml:space="preserve">De acuerdo con la información del </w:t>
      </w:r>
      <w:r w:rsidR="00C407B6">
        <w:rPr>
          <w:rFonts w:ascii="Montserrat" w:hAnsi="Montserrat"/>
          <w:sz w:val="22"/>
          <w:szCs w:val="22"/>
        </w:rPr>
        <w:t>e</w:t>
      </w:r>
      <w:r w:rsidRPr="001D1863">
        <w:rPr>
          <w:rFonts w:ascii="Montserrat" w:hAnsi="Montserrat"/>
          <w:sz w:val="22"/>
          <w:szCs w:val="22"/>
        </w:rPr>
        <w:t xml:space="preserve">stado de </w:t>
      </w:r>
      <w:r w:rsidR="00CC2E25">
        <w:rPr>
          <w:rFonts w:ascii="Montserrat" w:hAnsi="Montserrat"/>
          <w:sz w:val="22"/>
          <w:szCs w:val="22"/>
        </w:rPr>
        <w:t>s</w:t>
      </w:r>
      <w:r w:rsidRPr="001D1863">
        <w:rPr>
          <w:rFonts w:ascii="Montserrat" w:hAnsi="Montserrat"/>
          <w:sz w:val="22"/>
          <w:szCs w:val="22"/>
        </w:rPr>
        <w:t xml:space="preserve">ituación </w:t>
      </w:r>
      <w:r w:rsidR="00CC2E25">
        <w:rPr>
          <w:rFonts w:ascii="Montserrat" w:hAnsi="Montserrat"/>
          <w:sz w:val="22"/>
          <w:szCs w:val="22"/>
        </w:rPr>
        <w:t>f</w:t>
      </w:r>
      <w:r w:rsidRPr="001D1863">
        <w:rPr>
          <w:rFonts w:ascii="Montserrat" w:hAnsi="Montserrat"/>
          <w:sz w:val="22"/>
          <w:szCs w:val="22"/>
        </w:rPr>
        <w:t xml:space="preserve">inanciera del Sistema Municipal de Agua </w:t>
      </w:r>
      <w:r w:rsidR="00C407B6">
        <w:rPr>
          <w:rFonts w:ascii="Montserrat" w:hAnsi="Montserrat"/>
          <w:sz w:val="22"/>
          <w:szCs w:val="22"/>
        </w:rPr>
        <w:t>y S</w:t>
      </w:r>
      <w:r w:rsidRPr="001D1863">
        <w:rPr>
          <w:rFonts w:ascii="Montserrat" w:hAnsi="Montserrat"/>
          <w:sz w:val="22"/>
          <w:szCs w:val="22"/>
        </w:rPr>
        <w:t xml:space="preserve">aneamiento de Torreón, Coahuila, </w:t>
      </w:r>
      <w:r w:rsidR="00CC2E25">
        <w:rPr>
          <w:rFonts w:ascii="Montserrat" w:hAnsi="Montserrat"/>
          <w:sz w:val="22"/>
          <w:szCs w:val="22"/>
        </w:rPr>
        <w:t xml:space="preserve">se encontró que </w:t>
      </w:r>
      <w:r w:rsidR="00C407B6">
        <w:rPr>
          <w:rFonts w:ascii="Montserrat" w:hAnsi="Montserrat"/>
          <w:sz w:val="22"/>
          <w:szCs w:val="22"/>
        </w:rPr>
        <w:t>no</w:t>
      </w:r>
      <w:r w:rsidRPr="001D1863">
        <w:rPr>
          <w:rFonts w:ascii="Montserrat" w:hAnsi="Montserrat"/>
          <w:b/>
          <w:bCs/>
          <w:color w:val="FF0000"/>
          <w:sz w:val="22"/>
          <w:szCs w:val="22"/>
        </w:rPr>
        <w:t xml:space="preserve"> </w:t>
      </w:r>
      <w:r w:rsidRPr="001D1863">
        <w:rPr>
          <w:rFonts w:ascii="Montserrat" w:hAnsi="Montserrat"/>
          <w:sz w:val="22"/>
          <w:szCs w:val="22"/>
        </w:rPr>
        <w:t>contó con liquidez inmediata para cubrir sus gastos, ya que como lo demuestra la</w:t>
      </w:r>
      <w:r w:rsidR="00C407B6">
        <w:rPr>
          <w:rFonts w:ascii="Montserrat" w:hAnsi="Montserrat"/>
          <w:sz w:val="22"/>
          <w:szCs w:val="22"/>
        </w:rPr>
        <w:t xml:space="preserve"> g</w:t>
      </w:r>
      <w:r w:rsidRPr="001D1863">
        <w:rPr>
          <w:rFonts w:ascii="Montserrat" w:hAnsi="Montserrat"/>
          <w:sz w:val="22"/>
          <w:szCs w:val="22"/>
        </w:rPr>
        <w:t>ráfica</w:t>
      </w:r>
      <w:r w:rsidR="00C407B6">
        <w:rPr>
          <w:rFonts w:ascii="Montserrat" w:hAnsi="Montserrat"/>
          <w:sz w:val="22"/>
          <w:szCs w:val="22"/>
        </w:rPr>
        <w:t xml:space="preserve"> 9</w:t>
      </w:r>
      <w:r w:rsidRPr="001D1863">
        <w:rPr>
          <w:rFonts w:ascii="Montserrat" w:hAnsi="Montserrat"/>
          <w:sz w:val="22"/>
          <w:szCs w:val="22"/>
        </w:rPr>
        <w:t xml:space="preserve"> el </w:t>
      </w:r>
      <w:r w:rsidR="00C407B6">
        <w:rPr>
          <w:rFonts w:ascii="Montserrat" w:hAnsi="Montserrat"/>
          <w:sz w:val="22"/>
          <w:szCs w:val="22"/>
        </w:rPr>
        <w:t>a</w:t>
      </w:r>
      <w:r w:rsidRPr="001D1863">
        <w:rPr>
          <w:rFonts w:ascii="Montserrat" w:hAnsi="Montserrat"/>
          <w:sz w:val="22"/>
          <w:szCs w:val="22"/>
        </w:rPr>
        <w:t xml:space="preserve">ctivo </w:t>
      </w:r>
      <w:r w:rsidR="00C407B6">
        <w:rPr>
          <w:rFonts w:ascii="Montserrat" w:hAnsi="Montserrat"/>
          <w:sz w:val="22"/>
          <w:szCs w:val="22"/>
        </w:rPr>
        <w:t>c</w:t>
      </w:r>
      <w:r w:rsidRPr="001D1863">
        <w:rPr>
          <w:rFonts w:ascii="Montserrat" w:hAnsi="Montserrat"/>
          <w:sz w:val="22"/>
          <w:szCs w:val="22"/>
        </w:rPr>
        <w:t xml:space="preserve">irculante </w:t>
      </w:r>
      <w:r w:rsidR="002C3B46">
        <w:rPr>
          <w:rFonts w:ascii="Montserrat" w:hAnsi="Montserrat"/>
          <w:sz w:val="22"/>
          <w:szCs w:val="22"/>
        </w:rPr>
        <w:t>fue</w:t>
      </w:r>
      <w:r w:rsidRPr="001D1863">
        <w:rPr>
          <w:rFonts w:ascii="Montserrat" w:hAnsi="Montserrat"/>
          <w:sz w:val="22"/>
          <w:szCs w:val="22"/>
        </w:rPr>
        <w:t xml:space="preserve"> menor que el </w:t>
      </w:r>
      <w:r w:rsidR="00C407B6">
        <w:rPr>
          <w:rFonts w:ascii="Montserrat" w:hAnsi="Montserrat"/>
          <w:sz w:val="22"/>
          <w:szCs w:val="22"/>
        </w:rPr>
        <w:t>p</w:t>
      </w:r>
      <w:r w:rsidRPr="001D1863">
        <w:rPr>
          <w:rFonts w:ascii="Montserrat" w:hAnsi="Montserrat"/>
          <w:sz w:val="22"/>
          <w:szCs w:val="22"/>
        </w:rPr>
        <w:t xml:space="preserve">asivo </w:t>
      </w:r>
      <w:r w:rsidR="00C407B6">
        <w:rPr>
          <w:rFonts w:ascii="Montserrat" w:hAnsi="Montserrat"/>
          <w:sz w:val="22"/>
          <w:szCs w:val="22"/>
        </w:rPr>
        <w:t>c</w:t>
      </w:r>
      <w:r w:rsidRPr="001D1863">
        <w:rPr>
          <w:rFonts w:ascii="Montserrat" w:hAnsi="Montserrat"/>
          <w:sz w:val="22"/>
          <w:szCs w:val="22"/>
        </w:rPr>
        <w:t>irculante</w:t>
      </w:r>
      <w:r w:rsidR="002C3B46">
        <w:rPr>
          <w:rFonts w:ascii="Montserrat" w:hAnsi="Montserrat"/>
          <w:sz w:val="22"/>
          <w:szCs w:val="22"/>
        </w:rPr>
        <w:t xml:space="preserve"> en cada uno de los años del periodo 2019-2022.</w:t>
      </w:r>
    </w:p>
    <w:p w14:paraId="46D3815A" w14:textId="77777777" w:rsidR="00C407B6" w:rsidRPr="001D1863" w:rsidRDefault="00C407B6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1EB48F16" w14:textId="5FBC4612" w:rsidR="00DC7FFE" w:rsidRDefault="00DC7FFE" w:rsidP="00C407B6">
      <w:pPr>
        <w:pStyle w:val="Descripcin"/>
        <w:jc w:val="center"/>
        <w:rPr>
          <w:rFonts w:ascii="Montserrat" w:hAnsi="Montserrat"/>
          <w:i w:val="0"/>
          <w:iCs w:val="0"/>
          <w:color w:val="auto"/>
        </w:rPr>
      </w:pPr>
      <w:r w:rsidRPr="008D30F1">
        <w:rPr>
          <w:rFonts w:ascii="Montserrat" w:hAnsi="Montserrat"/>
          <w:i w:val="0"/>
          <w:iCs w:val="0"/>
          <w:color w:val="auto"/>
        </w:rPr>
        <w:lastRenderedPageBreak/>
        <w:t xml:space="preserve">Gráfica </w:t>
      </w:r>
      <w:r w:rsidRPr="008D30F1">
        <w:rPr>
          <w:rFonts w:ascii="Montserrat" w:hAnsi="Montserrat"/>
          <w:i w:val="0"/>
          <w:iCs w:val="0"/>
          <w:color w:val="auto"/>
        </w:rPr>
        <w:fldChar w:fldCharType="begin"/>
      </w:r>
      <w:r w:rsidRPr="008D30F1">
        <w:rPr>
          <w:rFonts w:ascii="Montserrat" w:hAnsi="Montserrat"/>
          <w:i w:val="0"/>
          <w:iCs w:val="0"/>
          <w:color w:val="auto"/>
        </w:rPr>
        <w:instrText xml:space="preserve"> SEQ Gráfica \* ARABIC </w:instrText>
      </w:r>
      <w:r w:rsidRPr="008D30F1">
        <w:rPr>
          <w:rFonts w:ascii="Montserrat" w:hAnsi="Montserrat"/>
          <w:i w:val="0"/>
          <w:iCs w:val="0"/>
          <w:color w:val="auto"/>
        </w:rPr>
        <w:fldChar w:fldCharType="separate"/>
      </w:r>
      <w:r w:rsidR="008B311C">
        <w:rPr>
          <w:rFonts w:ascii="Montserrat" w:hAnsi="Montserrat"/>
          <w:i w:val="0"/>
          <w:iCs w:val="0"/>
          <w:noProof/>
          <w:color w:val="auto"/>
        </w:rPr>
        <w:t>9</w:t>
      </w:r>
      <w:r w:rsidRPr="008D30F1">
        <w:rPr>
          <w:rFonts w:ascii="Montserrat" w:hAnsi="Montserrat"/>
          <w:i w:val="0"/>
          <w:iCs w:val="0"/>
          <w:color w:val="auto"/>
        </w:rPr>
        <w:fldChar w:fldCharType="end"/>
      </w:r>
      <w:r>
        <w:rPr>
          <w:rFonts w:ascii="Montserrat" w:hAnsi="Montserrat"/>
          <w:i w:val="0"/>
          <w:iCs w:val="0"/>
          <w:color w:val="auto"/>
        </w:rPr>
        <w:t>.</w:t>
      </w:r>
      <w:r w:rsidRPr="008D30F1">
        <w:rPr>
          <w:rFonts w:ascii="Montserrat" w:hAnsi="Montserrat"/>
          <w:i w:val="0"/>
          <w:iCs w:val="0"/>
          <w:color w:val="auto"/>
        </w:rPr>
        <w:t xml:space="preserve"> </w:t>
      </w:r>
      <w:r>
        <w:rPr>
          <w:rFonts w:ascii="Montserrat" w:hAnsi="Montserrat"/>
          <w:i w:val="0"/>
          <w:iCs w:val="0"/>
          <w:color w:val="auto"/>
        </w:rPr>
        <w:t xml:space="preserve">Tendencia del </w:t>
      </w:r>
      <w:r w:rsidR="002E1033">
        <w:rPr>
          <w:rFonts w:ascii="Montserrat" w:hAnsi="Montserrat"/>
          <w:i w:val="0"/>
          <w:iCs w:val="0"/>
          <w:color w:val="auto"/>
        </w:rPr>
        <w:t xml:space="preserve">Activo Circulante y No Circulante Vs Pasivo Circulante y No Circulante </w:t>
      </w:r>
      <w:r>
        <w:rPr>
          <w:rFonts w:ascii="Montserrat" w:hAnsi="Montserrat"/>
          <w:i w:val="0"/>
          <w:iCs w:val="0"/>
          <w:color w:val="auto"/>
        </w:rPr>
        <w:t xml:space="preserve">del </w:t>
      </w:r>
      <w:r w:rsidR="00C407B6" w:rsidRPr="00664491">
        <w:rPr>
          <w:rFonts w:ascii="Montserrat" w:hAnsi="Montserrat"/>
          <w:i w:val="0"/>
          <w:iCs w:val="0"/>
          <w:color w:val="auto"/>
        </w:rPr>
        <w:t>SIMAS</w:t>
      </w:r>
      <w:r w:rsidR="002E1033">
        <w:rPr>
          <w:rFonts w:ascii="Montserrat" w:hAnsi="Montserrat"/>
          <w:i w:val="0"/>
          <w:iCs w:val="0"/>
          <w:color w:val="auto"/>
        </w:rPr>
        <w:t xml:space="preserve"> </w:t>
      </w:r>
      <w:r w:rsidR="00C407B6" w:rsidRPr="00664491">
        <w:rPr>
          <w:rFonts w:ascii="Montserrat" w:hAnsi="Montserrat"/>
          <w:i w:val="0"/>
          <w:iCs w:val="0"/>
          <w:color w:val="auto"/>
        </w:rPr>
        <w:t xml:space="preserve">Torreón, </w:t>
      </w:r>
      <w:proofErr w:type="spellStart"/>
      <w:r w:rsidR="00C407B6" w:rsidRPr="00664491">
        <w:rPr>
          <w:rFonts w:ascii="Montserrat" w:hAnsi="Montserrat"/>
          <w:i w:val="0"/>
          <w:iCs w:val="0"/>
          <w:color w:val="auto"/>
        </w:rPr>
        <w:t>Coah</w:t>
      </w:r>
      <w:proofErr w:type="spellEnd"/>
      <w:r w:rsidR="00C407B6">
        <w:rPr>
          <w:rFonts w:ascii="Montserrat" w:hAnsi="Montserrat"/>
          <w:i w:val="0"/>
          <w:iCs w:val="0"/>
          <w:color w:val="auto"/>
        </w:rPr>
        <w:t>.</w:t>
      </w:r>
    </w:p>
    <w:p w14:paraId="43492FB0" w14:textId="69B7517F" w:rsidR="002E1033" w:rsidRPr="002E1033" w:rsidRDefault="002E1033" w:rsidP="002E1033">
      <w:pPr>
        <w:jc w:val="center"/>
        <w:rPr>
          <w:lang w:val="es-MX"/>
        </w:rPr>
      </w:pPr>
      <w:r>
        <w:rPr>
          <w:rFonts w:ascii="Montserrat" w:hAnsi="Montserrat"/>
          <w:noProof/>
        </w:rPr>
        <w:drawing>
          <wp:inline distT="0" distB="0" distL="0" distR="0" wp14:anchorId="38BE57D1" wp14:editId="2D1BEB1C">
            <wp:extent cx="5788899" cy="2914650"/>
            <wp:effectExtent l="0" t="0" r="2540" b="0"/>
            <wp:docPr id="63872958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419" cy="2916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E20248" w14:textId="4D177ABC" w:rsidR="00DC7FFE" w:rsidRDefault="00DC7FFE" w:rsidP="00DC7FFE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 xml:space="preserve">Fuente: Elaboración propia con datos del </w:t>
      </w:r>
      <w:r>
        <w:rPr>
          <w:rFonts w:ascii="Montserrat" w:hAnsi="Montserrat"/>
          <w:sz w:val="14"/>
          <w:szCs w:val="14"/>
        </w:rPr>
        <w:t>SIMAS</w:t>
      </w:r>
      <w:r w:rsidR="00C407B6">
        <w:rPr>
          <w:rFonts w:ascii="Montserrat" w:hAnsi="Montserrat"/>
          <w:sz w:val="14"/>
          <w:szCs w:val="14"/>
        </w:rPr>
        <w:t xml:space="preserve"> Torreón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6C7E3BFA" w14:textId="77777777" w:rsidR="00DC7FFE" w:rsidRDefault="00DC7FFE" w:rsidP="00DC7FFE">
      <w:pPr>
        <w:spacing w:line="360" w:lineRule="auto"/>
        <w:jc w:val="both"/>
        <w:rPr>
          <w:rFonts w:ascii="Montserrat" w:hAnsi="Montserrat"/>
        </w:rPr>
      </w:pPr>
    </w:p>
    <w:p w14:paraId="7DC4D882" w14:textId="20113646" w:rsidR="00567EE7" w:rsidRPr="003545EB" w:rsidRDefault="00567EE7" w:rsidP="00567EE7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A pesar que el activo </w:t>
      </w:r>
      <w:r w:rsidRPr="003545EB">
        <w:rPr>
          <w:rFonts w:ascii="Montserrat" w:hAnsi="Montserrat"/>
          <w:sz w:val="22"/>
          <w:szCs w:val="22"/>
        </w:rPr>
        <w:t xml:space="preserve">circulante </w:t>
      </w:r>
      <w:r>
        <w:rPr>
          <w:rFonts w:ascii="Montserrat" w:hAnsi="Montserrat"/>
          <w:sz w:val="22"/>
          <w:szCs w:val="22"/>
        </w:rPr>
        <w:t>fue menor en monto que e</w:t>
      </w:r>
      <w:r w:rsidRPr="003545EB">
        <w:rPr>
          <w:rFonts w:ascii="Montserrat" w:hAnsi="Montserrat"/>
          <w:sz w:val="22"/>
          <w:szCs w:val="22"/>
        </w:rPr>
        <w:t>l pasivo circulante, es importante conocer cómo se constituye</w:t>
      </w:r>
      <w:r>
        <w:rPr>
          <w:rFonts w:ascii="Montserrat" w:hAnsi="Montserrat"/>
          <w:sz w:val="22"/>
          <w:szCs w:val="22"/>
        </w:rPr>
        <w:t>n</w:t>
      </w:r>
      <w:r w:rsidRPr="003545EB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 xml:space="preserve">ambas </w:t>
      </w:r>
      <w:r w:rsidRPr="003545EB">
        <w:rPr>
          <w:rFonts w:ascii="Montserrat" w:hAnsi="Montserrat"/>
          <w:sz w:val="22"/>
          <w:szCs w:val="22"/>
        </w:rPr>
        <w:t>componente</w:t>
      </w:r>
      <w:r>
        <w:rPr>
          <w:rFonts w:ascii="Montserrat" w:hAnsi="Montserrat"/>
          <w:sz w:val="22"/>
          <w:szCs w:val="22"/>
        </w:rPr>
        <w:t>s</w:t>
      </w:r>
      <w:r w:rsidRPr="003545EB">
        <w:rPr>
          <w:rFonts w:ascii="Montserrat" w:hAnsi="Montserrat"/>
          <w:sz w:val="22"/>
          <w:szCs w:val="22"/>
        </w:rPr>
        <w:t xml:space="preserve"> del activo </w:t>
      </w:r>
      <w:r>
        <w:rPr>
          <w:rFonts w:ascii="Montserrat" w:hAnsi="Montserrat"/>
          <w:sz w:val="22"/>
          <w:szCs w:val="22"/>
        </w:rPr>
        <w:t xml:space="preserve">y pasivo </w:t>
      </w:r>
      <w:r w:rsidRPr="003545EB">
        <w:rPr>
          <w:rFonts w:ascii="Montserrat" w:hAnsi="Montserrat"/>
          <w:sz w:val="22"/>
          <w:szCs w:val="22"/>
        </w:rPr>
        <w:t xml:space="preserve">total, lo cual se obtiene de las notas a los estados financieros del organismo operador y que se analizará en </w:t>
      </w:r>
      <w:r w:rsidR="00005302">
        <w:rPr>
          <w:rFonts w:ascii="Montserrat" w:hAnsi="Montserrat"/>
          <w:sz w:val="22"/>
          <w:szCs w:val="22"/>
        </w:rPr>
        <w:t>los</w:t>
      </w:r>
      <w:r w:rsidRPr="003545EB">
        <w:rPr>
          <w:rFonts w:ascii="Montserrat" w:hAnsi="Montserrat"/>
          <w:sz w:val="22"/>
          <w:szCs w:val="22"/>
        </w:rPr>
        <w:t xml:space="preserve"> siguiente</w:t>
      </w:r>
      <w:r w:rsidR="00005302">
        <w:rPr>
          <w:rFonts w:ascii="Montserrat" w:hAnsi="Montserrat"/>
          <w:sz w:val="22"/>
          <w:szCs w:val="22"/>
        </w:rPr>
        <w:t>s</w:t>
      </w:r>
      <w:r w:rsidRPr="003545EB">
        <w:rPr>
          <w:rFonts w:ascii="Montserrat" w:hAnsi="Montserrat"/>
          <w:sz w:val="22"/>
          <w:szCs w:val="22"/>
        </w:rPr>
        <w:t xml:space="preserve"> apartado</w:t>
      </w:r>
      <w:r w:rsidR="00005302">
        <w:rPr>
          <w:rFonts w:ascii="Montserrat" w:hAnsi="Montserrat"/>
          <w:sz w:val="22"/>
          <w:szCs w:val="22"/>
        </w:rPr>
        <w:t>s</w:t>
      </w:r>
      <w:r w:rsidRPr="003545EB">
        <w:rPr>
          <w:rFonts w:ascii="Montserrat" w:hAnsi="Montserrat"/>
          <w:sz w:val="22"/>
          <w:szCs w:val="22"/>
        </w:rPr>
        <w:t>.</w:t>
      </w:r>
    </w:p>
    <w:p w14:paraId="6A4D0E95" w14:textId="77777777" w:rsidR="00567EE7" w:rsidRDefault="00567EE7" w:rsidP="00DC7FFE">
      <w:pPr>
        <w:spacing w:line="360" w:lineRule="auto"/>
        <w:jc w:val="both"/>
        <w:rPr>
          <w:rFonts w:ascii="Montserrat" w:hAnsi="Montserrat"/>
        </w:rPr>
      </w:pPr>
    </w:p>
    <w:p w14:paraId="41CFCC06" w14:textId="72957C25" w:rsidR="00DC7FFE" w:rsidRDefault="003C4285" w:rsidP="00DC7FFE">
      <w:pPr>
        <w:pStyle w:val="Ttulo3"/>
        <w:rPr>
          <w:rFonts w:ascii="Montserrat" w:hAnsi="Montserrat"/>
          <w:b/>
          <w:bCs/>
          <w:color w:val="auto"/>
          <w:sz w:val="22"/>
          <w:szCs w:val="22"/>
        </w:rPr>
      </w:pPr>
      <w:bookmarkStart w:id="11" w:name="_Toc167352487"/>
      <w:r>
        <w:rPr>
          <w:rFonts w:ascii="Montserrat" w:hAnsi="Montserrat"/>
          <w:b/>
          <w:bCs/>
          <w:color w:val="auto"/>
          <w:sz w:val="22"/>
          <w:szCs w:val="22"/>
        </w:rPr>
        <w:t>II</w:t>
      </w:r>
      <w:r w:rsidR="00E737DA">
        <w:rPr>
          <w:rFonts w:ascii="Montserrat" w:hAnsi="Montserrat"/>
          <w:b/>
          <w:bCs/>
          <w:color w:val="auto"/>
          <w:sz w:val="22"/>
          <w:szCs w:val="22"/>
        </w:rPr>
        <w:t>.</w:t>
      </w:r>
      <w:r w:rsidR="00DC7FFE" w:rsidRPr="00943D0C">
        <w:rPr>
          <w:rFonts w:ascii="Montserrat" w:hAnsi="Montserrat"/>
          <w:b/>
          <w:bCs/>
          <w:color w:val="auto"/>
          <w:sz w:val="22"/>
          <w:szCs w:val="22"/>
        </w:rPr>
        <w:t xml:space="preserve">2.1 </w:t>
      </w:r>
      <w:r w:rsidR="00DC7FFE" w:rsidRPr="001221F4">
        <w:rPr>
          <w:rFonts w:ascii="Montserrat" w:hAnsi="Montserrat"/>
          <w:b/>
          <w:bCs/>
          <w:color w:val="auto"/>
          <w:sz w:val="22"/>
          <w:szCs w:val="22"/>
        </w:rPr>
        <w:t>¿</w:t>
      </w:r>
      <w:r w:rsidR="00DC7FFE" w:rsidRPr="00943D0C">
        <w:rPr>
          <w:rFonts w:ascii="Montserrat" w:hAnsi="Montserrat"/>
          <w:b/>
          <w:bCs/>
          <w:color w:val="auto"/>
          <w:sz w:val="22"/>
          <w:szCs w:val="22"/>
        </w:rPr>
        <w:t>Cuál fue la principal cuenta que tuvo liquidez?</w:t>
      </w:r>
      <w:bookmarkEnd w:id="11"/>
    </w:p>
    <w:p w14:paraId="5BD2D2BA" w14:textId="77777777" w:rsidR="00DC7FFE" w:rsidRPr="00943D0C" w:rsidRDefault="00DC7FFE" w:rsidP="00DC7FFE"/>
    <w:p w14:paraId="41EB0D86" w14:textId="46EC8B1C" w:rsidR="00DC7FFE" w:rsidRPr="00B31BC7" w:rsidRDefault="00DC7FFE" w:rsidP="00B31BC7">
      <w:pPr>
        <w:spacing w:line="360" w:lineRule="auto"/>
        <w:rPr>
          <w:rFonts w:ascii="Montserrat" w:hAnsi="Montserrat"/>
          <w:sz w:val="22"/>
          <w:szCs w:val="22"/>
        </w:rPr>
      </w:pPr>
      <w:r w:rsidRPr="00B31BC7">
        <w:rPr>
          <w:rFonts w:ascii="Montserrat" w:hAnsi="Montserrat"/>
          <w:sz w:val="22"/>
          <w:szCs w:val="22"/>
        </w:rPr>
        <w:t>La</w:t>
      </w:r>
      <w:r w:rsidR="008F027A" w:rsidRPr="00B31BC7">
        <w:rPr>
          <w:rFonts w:ascii="Montserrat" w:hAnsi="Montserrat"/>
          <w:sz w:val="22"/>
          <w:szCs w:val="22"/>
        </w:rPr>
        <w:t>s</w:t>
      </w:r>
      <w:r w:rsidRPr="00B31BC7">
        <w:rPr>
          <w:rFonts w:ascii="Montserrat" w:hAnsi="Montserrat"/>
          <w:sz w:val="22"/>
          <w:szCs w:val="22"/>
        </w:rPr>
        <w:t xml:space="preserve"> cuenta</w:t>
      </w:r>
      <w:r w:rsidR="008F027A" w:rsidRPr="00B31BC7">
        <w:rPr>
          <w:rFonts w:ascii="Montserrat" w:hAnsi="Montserrat"/>
          <w:sz w:val="22"/>
          <w:szCs w:val="22"/>
        </w:rPr>
        <w:t>s</w:t>
      </w:r>
      <w:r w:rsidRPr="00B31BC7">
        <w:rPr>
          <w:rFonts w:ascii="Montserrat" w:hAnsi="Montserrat"/>
          <w:sz w:val="22"/>
          <w:szCs w:val="22"/>
        </w:rPr>
        <w:t xml:space="preserve"> </w:t>
      </w:r>
      <w:r w:rsidRPr="00B31BC7">
        <w:rPr>
          <w:rFonts w:ascii="Montserrat" w:hAnsi="Montserrat"/>
          <w:b/>
          <w:bCs/>
          <w:sz w:val="22"/>
          <w:szCs w:val="22"/>
        </w:rPr>
        <w:t>Efectivo y equivalente</w:t>
      </w:r>
      <w:r w:rsidR="008F027A" w:rsidRPr="00B31BC7">
        <w:rPr>
          <w:rFonts w:ascii="Montserrat" w:hAnsi="Montserrat"/>
          <w:b/>
          <w:bCs/>
          <w:sz w:val="22"/>
          <w:szCs w:val="22"/>
        </w:rPr>
        <w:t xml:space="preserve"> y Derechos a recibir efectivo o equivalente </w:t>
      </w:r>
      <w:r w:rsidR="00264490" w:rsidRPr="00B31BC7">
        <w:rPr>
          <w:rFonts w:ascii="Montserrat" w:hAnsi="Montserrat"/>
          <w:sz w:val="22"/>
          <w:szCs w:val="22"/>
        </w:rPr>
        <w:t xml:space="preserve">(tabla 3) </w:t>
      </w:r>
      <w:r w:rsidR="008F027A" w:rsidRPr="00B31BC7">
        <w:rPr>
          <w:rFonts w:ascii="Montserrat" w:hAnsi="Montserrat"/>
          <w:sz w:val="22"/>
          <w:szCs w:val="22"/>
        </w:rPr>
        <w:t xml:space="preserve">son las que registraron </w:t>
      </w:r>
      <w:r w:rsidRPr="00B31BC7">
        <w:rPr>
          <w:rFonts w:ascii="Montserrat" w:hAnsi="Montserrat"/>
          <w:sz w:val="22"/>
          <w:szCs w:val="22"/>
        </w:rPr>
        <w:t>la mayor parte de los activos a corto plazo y los principales conceptos que integran esta</w:t>
      </w:r>
      <w:r w:rsidR="008F027A" w:rsidRPr="00B31BC7">
        <w:rPr>
          <w:rFonts w:ascii="Montserrat" w:hAnsi="Montserrat"/>
          <w:sz w:val="22"/>
          <w:szCs w:val="22"/>
        </w:rPr>
        <w:t>s</w:t>
      </w:r>
      <w:r w:rsidRPr="00B31BC7">
        <w:rPr>
          <w:rFonts w:ascii="Montserrat" w:hAnsi="Montserrat"/>
          <w:sz w:val="22"/>
          <w:szCs w:val="22"/>
        </w:rPr>
        <w:t xml:space="preserve"> cuenta</w:t>
      </w:r>
      <w:r w:rsidR="008F027A" w:rsidRPr="00B31BC7">
        <w:rPr>
          <w:rFonts w:ascii="Montserrat" w:hAnsi="Montserrat"/>
          <w:sz w:val="22"/>
          <w:szCs w:val="22"/>
        </w:rPr>
        <w:t>s</w:t>
      </w:r>
      <w:r w:rsidRPr="00B31BC7">
        <w:rPr>
          <w:rFonts w:ascii="Montserrat" w:hAnsi="Montserrat"/>
          <w:sz w:val="22"/>
          <w:szCs w:val="22"/>
        </w:rPr>
        <w:t xml:space="preserve"> son los siguientes</w:t>
      </w:r>
      <w:r w:rsidRPr="00B31BC7">
        <w:rPr>
          <w:rStyle w:val="Refdenotaalpie"/>
          <w:rFonts w:ascii="Montserrat" w:hAnsi="Montserrat"/>
          <w:sz w:val="22"/>
          <w:szCs w:val="22"/>
        </w:rPr>
        <w:footnoteReference w:id="4"/>
      </w:r>
      <w:r w:rsidRPr="00B31BC7">
        <w:rPr>
          <w:rFonts w:ascii="Montserrat" w:hAnsi="Montserrat"/>
          <w:sz w:val="22"/>
          <w:szCs w:val="22"/>
        </w:rPr>
        <w:t>:</w:t>
      </w:r>
    </w:p>
    <w:p w14:paraId="30AFD3A1" w14:textId="77777777" w:rsidR="002A7A30" w:rsidRDefault="002A7A30" w:rsidP="002A7A30">
      <w:pPr>
        <w:rPr>
          <w:lang w:val="es-MX"/>
        </w:rPr>
      </w:pPr>
    </w:p>
    <w:p w14:paraId="32A200B6" w14:textId="77777777" w:rsidR="00E876F3" w:rsidRDefault="00E876F3" w:rsidP="002A7A30">
      <w:pPr>
        <w:rPr>
          <w:lang w:val="es-MX"/>
        </w:rPr>
      </w:pPr>
    </w:p>
    <w:p w14:paraId="69A60EA0" w14:textId="3E3EA523" w:rsidR="002A7A30" w:rsidRDefault="00E876F3">
      <w:pPr>
        <w:pStyle w:val="Prrafodelista"/>
        <w:numPr>
          <w:ilvl w:val="0"/>
          <w:numId w:val="10"/>
        </w:numPr>
        <w:spacing w:line="360" w:lineRule="auto"/>
        <w:rPr>
          <w:rFonts w:ascii="Montserrat" w:hAnsi="Montserrat"/>
          <w:b/>
          <w:bCs/>
        </w:rPr>
      </w:pPr>
      <w:r w:rsidRPr="00E876F3">
        <w:rPr>
          <w:rFonts w:ascii="Montserrat" w:hAnsi="Montserrat"/>
          <w:b/>
          <w:bCs/>
        </w:rPr>
        <w:t>Efectivo y equivalente</w:t>
      </w:r>
      <w:r>
        <w:rPr>
          <w:rFonts w:ascii="Montserrat" w:hAnsi="Montserrat"/>
          <w:b/>
          <w:bCs/>
        </w:rPr>
        <w:t xml:space="preserve">: </w:t>
      </w:r>
      <w:r w:rsidRPr="00E876F3">
        <w:rPr>
          <w:rFonts w:ascii="Montserrat" w:hAnsi="Montserrat"/>
        </w:rPr>
        <w:t>esta cuenta</w:t>
      </w:r>
      <w:r>
        <w:rPr>
          <w:rFonts w:ascii="Montserrat" w:hAnsi="Montserrat"/>
        </w:rPr>
        <w:t xml:space="preserve"> registra los recursos que tienen liquidez inmediata:</w:t>
      </w:r>
    </w:p>
    <w:p w14:paraId="6CFA339E" w14:textId="5DF184C5" w:rsidR="00E876F3" w:rsidRPr="00E876F3" w:rsidRDefault="00E876F3">
      <w:pPr>
        <w:pStyle w:val="Prrafodelista"/>
        <w:numPr>
          <w:ilvl w:val="0"/>
          <w:numId w:val="11"/>
        </w:numPr>
        <w:spacing w:line="360" w:lineRule="auto"/>
        <w:rPr>
          <w:rFonts w:ascii="Montserrat" w:hAnsi="Montserrat"/>
        </w:rPr>
      </w:pPr>
      <w:r w:rsidRPr="00E876F3">
        <w:rPr>
          <w:rFonts w:ascii="Montserrat" w:hAnsi="Montserrat"/>
        </w:rPr>
        <w:t>Bancos/tesorería</w:t>
      </w:r>
    </w:p>
    <w:p w14:paraId="51000AD5" w14:textId="289B2EA8" w:rsidR="00E876F3" w:rsidRDefault="00E876F3">
      <w:pPr>
        <w:pStyle w:val="Prrafodelista"/>
        <w:numPr>
          <w:ilvl w:val="0"/>
          <w:numId w:val="11"/>
        </w:numPr>
        <w:spacing w:line="360" w:lineRule="auto"/>
        <w:rPr>
          <w:rFonts w:ascii="Montserrat" w:hAnsi="Montserrat"/>
        </w:rPr>
      </w:pPr>
      <w:r w:rsidRPr="00E876F3">
        <w:rPr>
          <w:rFonts w:ascii="Montserrat" w:hAnsi="Montserrat"/>
        </w:rPr>
        <w:t>Inversiones temporales (hasta 3 meses)</w:t>
      </w:r>
    </w:p>
    <w:p w14:paraId="3E8E4CB0" w14:textId="1B2D7478" w:rsidR="00E876F3" w:rsidRPr="00E876F3" w:rsidRDefault="00E876F3">
      <w:pPr>
        <w:pStyle w:val="Prrafodelista"/>
        <w:numPr>
          <w:ilvl w:val="0"/>
          <w:numId w:val="11"/>
        </w:numPr>
        <w:spacing w:line="360" w:lineRule="auto"/>
        <w:rPr>
          <w:rFonts w:ascii="Montserrat" w:hAnsi="Montserrat"/>
        </w:rPr>
      </w:pPr>
      <w:r>
        <w:rPr>
          <w:rFonts w:ascii="Montserrat" w:hAnsi="Montserrat"/>
        </w:rPr>
        <w:t>Depósitos de fondos de terceros en garantía y/o administración</w:t>
      </w:r>
    </w:p>
    <w:p w14:paraId="695D7B54" w14:textId="3CFB70BF" w:rsidR="00DC7FFE" w:rsidRPr="00E876F3" w:rsidRDefault="00E876F3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Derechos a recibir efectivo o equivalente: </w:t>
      </w:r>
      <w:r w:rsidRPr="00E876F3">
        <w:rPr>
          <w:rFonts w:ascii="Montserrat" w:hAnsi="Montserrat"/>
        </w:rPr>
        <w:t xml:space="preserve">esta </w:t>
      </w:r>
      <w:r>
        <w:rPr>
          <w:rFonts w:ascii="Montserrat" w:hAnsi="Montserrat"/>
        </w:rPr>
        <w:t>cuenta contiene los derechos de cobro por las funciones del SIMAS Torreón:</w:t>
      </w:r>
    </w:p>
    <w:p w14:paraId="5B0035DA" w14:textId="34B35BCC" w:rsidR="00E876F3" w:rsidRDefault="00E876F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Cuentas por cobrar a corto plazo</w:t>
      </w:r>
    </w:p>
    <w:p w14:paraId="1D058080" w14:textId="5FF1ED57" w:rsidR="00E876F3" w:rsidRDefault="00E876F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Deudores diversos por cobrar a corto plazo</w:t>
      </w:r>
    </w:p>
    <w:p w14:paraId="0EB63801" w14:textId="4FFC56EF" w:rsidR="00E876F3" w:rsidRDefault="00E876F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Deudores por anticipos de la tesorería a corto plazo</w:t>
      </w:r>
    </w:p>
    <w:p w14:paraId="3E1F408E" w14:textId="43FEB23B" w:rsidR="00E876F3" w:rsidRDefault="00E876F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Préstamos otorgados a corto plazo</w:t>
      </w:r>
    </w:p>
    <w:p w14:paraId="63AB09F7" w14:textId="1E2D1EAE" w:rsidR="00E876F3" w:rsidRDefault="00E876F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Otros derechos a recibir efectivo o equivalentes a corto plazo</w:t>
      </w:r>
    </w:p>
    <w:p w14:paraId="2EFB45FD" w14:textId="5356919C" w:rsidR="00E876F3" w:rsidRPr="00E876F3" w:rsidRDefault="00DC7FFE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1D1863">
        <w:rPr>
          <w:rFonts w:ascii="Montserrat" w:hAnsi="Montserrat"/>
          <w:sz w:val="22"/>
          <w:szCs w:val="22"/>
        </w:rPr>
        <w:t xml:space="preserve">Todas estas cuentas corresponden al </w:t>
      </w:r>
      <w:r w:rsidRPr="001D1863">
        <w:rPr>
          <w:rFonts w:ascii="Montserrat" w:hAnsi="Montserrat"/>
          <w:b/>
          <w:bCs/>
          <w:sz w:val="22"/>
          <w:szCs w:val="22"/>
        </w:rPr>
        <w:t xml:space="preserve">Activo </w:t>
      </w:r>
      <w:r w:rsidR="006B78DD" w:rsidRPr="001D1863">
        <w:rPr>
          <w:rFonts w:ascii="Montserrat" w:hAnsi="Montserrat"/>
          <w:b/>
          <w:bCs/>
          <w:sz w:val="22"/>
          <w:szCs w:val="22"/>
        </w:rPr>
        <w:t xml:space="preserve">Circulante, </w:t>
      </w:r>
      <w:r w:rsidR="00E876F3">
        <w:rPr>
          <w:rFonts w:ascii="Montserrat" w:hAnsi="Montserrat"/>
          <w:sz w:val="22"/>
          <w:szCs w:val="22"/>
        </w:rPr>
        <w:t>tienen disponibilidad</w:t>
      </w:r>
      <w:r w:rsidRPr="001D1863">
        <w:rPr>
          <w:rFonts w:ascii="Montserrat" w:hAnsi="Montserrat"/>
          <w:sz w:val="22"/>
          <w:szCs w:val="22"/>
        </w:rPr>
        <w:t xml:space="preserve"> a corto plazo </w:t>
      </w:r>
      <w:r w:rsidR="00E876F3">
        <w:rPr>
          <w:rFonts w:ascii="Montserrat" w:hAnsi="Montserrat"/>
          <w:sz w:val="22"/>
          <w:szCs w:val="22"/>
        </w:rPr>
        <w:t>d</w:t>
      </w:r>
      <w:r w:rsidRPr="001D1863">
        <w:rPr>
          <w:rFonts w:ascii="Montserrat" w:hAnsi="Montserrat"/>
          <w:sz w:val="22"/>
          <w:szCs w:val="22"/>
        </w:rPr>
        <w:t>ebido a los requerimientos para cubrir los gastos de funcionamiento de cada ejercicio fiscal, así como por los cortos periodos de dirección</w:t>
      </w:r>
      <w:r w:rsidR="00E876F3">
        <w:rPr>
          <w:rFonts w:ascii="Montserrat" w:hAnsi="Montserrat"/>
          <w:sz w:val="22"/>
          <w:szCs w:val="22"/>
        </w:rPr>
        <w:t xml:space="preserve"> de</w:t>
      </w:r>
      <w:r w:rsidRPr="001D1863">
        <w:rPr>
          <w:rFonts w:ascii="Montserrat" w:hAnsi="Montserrat"/>
          <w:sz w:val="22"/>
          <w:szCs w:val="22"/>
        </w:rPr>
        <w:t xml:space="preserve"> las administraciones municipales. En este sentido, </w:t>
      </w:r>
      <w:r w:rsidR="00E876F3">
        <w:rPr>
          <w:rFonts w:ascii="Montserrat" w:hAnsi="Montserrat"/>
          <w:sz w:val="22"/>
          <w:szCs w:val="22"/>
        </w:rPr>
        <w:t xml:space="preserve">las notas al </w:t>
      </w:r>
      <w:r w:rsidRPr="001D1863">
        <w:rPr>
          <w:rFonts w:ascii="Montserrat" w:hAnsi="Montserrat"/>
          <w:sz w:val="22"/>
          <w:szCs w:val="22"/>
        </w:rPr>
        <w:t>estado de situación financiera</w:t>
      </w:r>
      <w:r w:rsidR="00E876F3">
        <w:rPr>
          <w:rFonts w:ascii="Montserrat" w:hAnsi="Montserrat"/>
          <w:sz w:val="22"/>
          <w:szCs w:val="22"/>
        </w:rPr>
        <w:t xml:space="preserve"> 2022</w:t>
      </w:r>
      <w:r w:rsidRPr="001D1863">
        <w:rPr>
          <w:rFonts w:ascii="Montserrat" w:hAnsi="Montserrat"/>
          <w:sz w:val="22"/>
          <w:szCs w:val="22"/>
        </w:rPr>
        <w:t xml:space="preserve"> del SIMAS</w:t>
      </w:r>
      <w:r w:rsidR="00E876F3">
        <w:rPr>
          <w:rFonts w:ascii="Montserrat" w:hAnsi="Montserrat"/>
          <w:sz w:val="22"/>
          <w:szCs w:val="22"/>
        </w:rPr>
        <w:t xml:space="preserve"> </w:t>
      </w:r>
      <w:r w:rsidRPr="001D1863">
        <w:rPr>
          <w:rFonts w:ascii="Montserrat" w:hAnsi="Montserrat"/>
          <w:sz w:val="22"/>
          <w:szCs w:val="22"/>
        </w:rPr>
        <w:t>T</w:t>
      </w:r>
      <w:r w:rsidR="00E876F3">
        <w:rPr>
          <w:rFonts w:ascii="Montserrat" w:hAnsi="Montserrat"/>
          <w:sz w:val="22"/>
          <w:szCs w:val="22"/>
        </w:rPr>
        <w:t>orreón,</w:t>
      </w:r>
      <w:r w:rsidRPr="001D1863">
        <w:rPr>
          <w:rFonts w:ascii="Montserrat" w:hAnsi="Montserrat"/>
          <w:sz w:val="22"/>
          <w:szCs w:val="22"/>
        </w:rPr>
        <w:t xml:space="preserve"> muestra que las cuentas por cobrar a corto plazo</w:t>
      </w:r>
      <w:r w:rsidR="00E876F3">
        <w:rPr>
          <w:rFonts w:ascii="Montserrat" w:hAnsi="Montserrat"/>
          <w:sz w:val="22"/>
          <w:szCs w:val="22"/>
        </w:rPr>
        <w:t xml:space="preserve"> significaron </w:t>
      </w:r>
      <w:r w:rsidR="00EC6778">
        <w:rPr>
          <w:rFonts w:ascii="Montserrat" w:hAnsi="Montserrat"/>
          <w:sz w:val="22"/>
          <w:szCs w:val="22"/>
        </w:rPr>
        <w:t>el 80%</w:t>
      </w:r>
      <w:r w:rsidR="00E876F3">
        <w:rPr>
          <w:rFonts w:ascii="Montserrat" w:hAnsi="Montserrat"/>
          <w:sz w:val="22"/>
          <w:szCs w:val="22"/>
        </w:rPr>
        <w:t xml:space="preserve"> del monto de la cuenta </w:t>
      </w:r>
      <w:r w:rsidR="00E876F3">
        <w:rPr>
          <w:rFonts w:ascii="Montserrat" w:hAnsi="Montserrat"/>
          <w:b/>
          <w:bCs/>
          <w:sz w:val="22"/>
          <w:szCs w:val="22"/>
        </w:rPr>
        <w:t>Derechos a recibir efectivo o equivalente,</w:t>
      </w:r>
      <w:r w:rsidR="00EC6778" w:rsidRPr="00EC6778">
        <w:rPr>
          <w:rFonts w:ascii="Montserrat" w:hAnsi="Montserrat"/>
          <w:sz w:val="22"/>
          <w:szCs w:val="22"/>
        </w:rPr>
        <w:t xml:space="preserve"> </w:t>
      </w:r>
      <w:r w:rsidR="00EC6778">
        <w:rPr>
          <w:rFonts w:ascii="Montserrat" w:hAnsi="Montserrat"/>
          <w:sz w:val="22"/>
          <w:szCs w:val="22"/>
        </w:rPr>
        <w:t xml:space="preserve">es decir, las cuentas por cobrar representan los adeudos de usuarios por la prestación de los servicios de agua y saneamiento </w:t>
      </w:r>
      <w:proofErr w:type="gramStart"/>
      <w:r w:rsidR="00EC6778">
        <w:rPr>
          <w:rFonts w:ascii="Montserrat" w:hAnsi="Montserrat"/>
          <w:sz w:val="22"/>
          <w:szCs w:val="22"/>
        </w:rPr>
        <w:t>y</w:t>
      </w:r>
      <w:proofErr w:type="gramEnd"/>
      <w:r w:rsidR="00EC6778">
        <w:rPr>
          <w:rFonts w:ascii="Montserrat" w:hAnsi="Montserrat"/>
          <w:sz w:val="22"/>
          <w:szCs w:val="22"/>
        </w:rPr>
        <w:t xml:space="preserve"> por tanto; son flujos de efectivo importantes que no se recaudaron.</w:t>
      </w:r>
    </w:p>
    <w:p w14:paraId="1A3A1767" w14:textId="77777777" w:rsidR="00264490" w:rsidRDefault="00264490" w:rsidP="00264490">
      <w:pPr>
        <w:spacing w:line="360" w:lineRule="auto"/>
        <w:jc w:val="center"/>
        <w:rPr>
          <w:rFonts w:ascii="Montserrat" w:hAnsi="Montserrat"/>
          <w:sz w:val="18"/>
          <w:szCs w:val="18"/>
        </w:rPr>
      </w:pPr>
    </w:p>
    <w:p w14:paraId="7A755766" w14:textId="15A9597B" w:rsidR="00264490" w:rsidRDefault="00264490" w:rsidP="00264490">
      <w:pPr>
        <w:spacing w:line="360" w:lineRule="auto"/>
        <w:jc w:val="center"/>
        <w:rPr>
          <w:rFonts w:ascii="Montserrat" w:hAnsi="Montserrat"/>
          <w:b/>
          <w:bCs/>
        </w:rPr>
      </w:pPr>
      <w:r w:rsidRPr="00526E7D">
        <w:rPr>
          <w:rFonts w:ascii="Montserrat" w:hAnsi="Montserrat"/>
          <w:sz w:val="18"/>
          <w:szCs w:val="18"/>
        </w:rPr>
        <w:t xml:space="preserve">Tabla </w:t>
      </w:r>
      <w:r w:rsidRPr="00526E7D">
        <w:rPr>
          <w:rFonts w:ascii="Montserrat" w:hAnsi="Montserrat"/>
          <w:i/>
          <w:iCs/>
          <w:sz w:val="18"/>
          <w:szCs w:val="18"/>
        </w:rPr>
        <w:fldChar w:fldCharType="begin"/>
      </w:r>
      <w:r w:rsidRPr="00526E7D">
        <w:rPr>
          <w:rFonts w:ascii="Montserrat" w:hAnsi="Montserrat"/>
          <w:sz w:val="18"/>
          <w:szCs w:val="18"/>
        </w:rPr>
        <w:instrText xml:space="preserve"> SEQ Tabla \* ARABIC </w:instrText>
      </w:r>
      <w:r w:rsidRPr="00526E7D">
        <w:rPr>
          <w:rFonts w:ascii="Montserrat" w:hAnsi="Montserrat"/>
          <w:i/>
          <w:iCs/>
          <w:sz w:val="18"/>
          <w:szCs w:val="18"/>
        </w:rPr>
        <w:fldChar w:fldCharType="separate"/>
      </w:r>
      <w:r w:rsidR="008B311C">
        <w:rPr>
          <w:rFonts w:ascii="Montserrat" w:hAnsi="Montserrat"/>
          <w:noProof/>
          <w:sz w:val="18"/>
          <w:szCs w:val="18"/>
        </w:rPr>
        <w:t>3</w:t>
      </w:r>
      <w:r w:rsidRPr="00526E7D">
        <w:rPr>
          <w:rFonts w:ascii="Montserrat" w:hAnsi="Montserrat"/>
          <w:i/>
          <w:iCs/>
          <w:sz w:val="18"/>
          <w:szCs w:val="18"/>
        </w:rPr>
        <w:fldChar w:fldCharType="end"/>
      </w:r>
      <w:r w:rsidRPr="00526E7D">
        <w:rPr>
          <w:rFonts w:ascii="Montserrat" w:hAnsi="Montserrat"/>
          <w:sz w:val="18"/>
          <w:szCs w:val="18"/>
        </w:rPr>
        <w:t xml:space="preserve">. </w:t>
      </w:r>
      <w:r>
        <w:rPr>
          <w:rFonts w:ascii="Montserrat" w:hAnsi="Montserrat"/>
          <w:sz w:val="18"/>
          <w:szCs w:val="18"/>
        </w:rPr>
        <w:t>Cuentas que integran el Activo total del</w:t>
      </w:r>
      <w:r w:rsidRPr="00526E7D">
        <w:rPr>
          <w:rFonts w:ascii="Montserrat" w:hAnsi="Montserrat"/>
          <w:sz w:val="18"/>
          <w:szCs w:val="18"/>
        </w:rPr>
        <w:t xml:space="preserve"> </w:t>
      </w:r>
      <w:r w:rsidRPr="00EA7D26">
        <w:rPr>
          <w:rFonts w:ascii="Montserrat" w:hAnsi="Montserrat"/>
          <w:sz w:val="18"/>
          <w:szCs w:val="18"/>
        </w:rPr>
        <w:t xml:space="preserve">SIMAS Torreón, </w:t>
      </w:r>
      <w:proofErr w:type="spellStart"/>
      <w:r w:rsidRPr="00EA7D26">
        <w:rPr>
          <w:rFonts w:ascii="Montserrat" w:hAnsi="Montserrat"/>
          <w:sz w:val="18"/>
          <w:szCs w:val="18"/>
        </w:rPr>
        <w:t>Coah</w:t>
      </w:r>
      <w:proofErr w:type="spellEnd"/>
      <w:r>
        <w:rPr>
          <w:rFonts w:ascii="Montserrat" w:hAnsi="Montserrat"/>
          <w:i/>
          <w:iCs/>
          <w:sz w:val="18"/>
          <w:szCs w:val="18"/>
        </w:rPr>
        <w:t>.</w:t>
      </w:r>
    </w:p>
    <w:tbl>
      <w:tblPr>
        <w:tblW w:w="96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85"/>
        <w:gridCol w:w="919"/>
        <w:gridCol w:w="799"/>
        <w:gridCol w:w="6"/>
        <w:gridCol w:w="1025"/>
        <w:gridCol w:w="799"/>
        <w:gridCol w:w="23"/>
        <w:gridCol w:w="892"/>
        <w:gridCol w:w="799"/>
        <w:gridCol w:w="28"/>
        <w:gridCol w:w="1042"/>
        <w:gridCol w:w="860"/>
      </w:tblGrid>
      <w:tr w:rsidR="00264490" w:rsidRPr="000C5866" w14:paraId="1A72B562" w14:textId="77777777" w:rsidTr="0010791C">
        <w:trPr>
          <w:cantSplit/>
          <w:trHeight w:val="300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6CF0E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es-MX"/>
              </w:rPr>
            </w:pPr>
            <w:r w:rsidRPr="000C586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ACTIVO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0E3F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CUENTA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6FA3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2019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AE82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9973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2021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C403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264490" w:rsidRPr="000C5866" w14:paraId="589639A1" w14:textId="77777777" w:rsidTr="0010791C">
        <w:trPr>
          <w:cantSplit/>
          <w:trHeight w:val="300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A521AE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9E914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6814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(millones de pesos)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88981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(%)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FA38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(millones de pesos)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26D0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(%)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C5C3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(millones de pesos)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BFA1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(%)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4BA5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(millones de pesos)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CFB5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(%)</w:t>
            </w:r>
          </w:p>
        </w:tc>
      </w:tr>
      <w:tr w:rsidR="00264490" w:rsidRPr="000C5866" w14:paraId="7125AB8D" w14:textId="77777777" w:rsidTr="0010791C">
        <w:trPr>
          <w:trHeight w:val="30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BE64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Circulante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EDC131" w14:textId="77777777" w:rsidR="00264490" w:rsidRPr="00264490" w:rsidRDefault="00264490" w:rsidP="00B37B60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Efectivo y equivalente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3195DDB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$32.0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24125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1.7%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5FA1730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$41.1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5868D3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2.1%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8BA3F12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$16.8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1255E8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0.9%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67659E2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$29.2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62FA35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1.5%</w:t>
            </w:r>
          </w:p>
        </w:tc>
      </w:tr>
      <w:tr w:rsidR="00264490" w:rsidRPr="000C5866" w14:paraId="3E1166AE" w14:textId="77777777" w:rsidTr="0010791C">
        <w:trPr>
          <w:trHeight w:val="30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33A6E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5571B1" w14:textId="77777777" w:rsidR="00264490" w:rsidRPr="00264490" w:rsidRDefault="00264490" w:rsidP="00B37B60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Derechos a recibir efectivo o equivalente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5F76414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$27.8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C6FF65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340C55F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$39.0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E094C4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2.0%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0B81972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$34.9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1B4CFA8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1.8%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08F1E14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$33.4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818D2B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1.7%</w:t>
            </w:r>
          </w:p>
        </w:tc>
      </w:tr>
      <w:tr w:rsidR="00264490" w:rsidRPr="000C5866" w14:paraId="48237F20" w14:textId="77777777" w:rsidTr="0010791C">
        <w:trPr>
          <w:trHeight w:val="30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CE373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C21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Derechos a recibir bienes o servicios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F786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9AFC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7E14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9883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ABDC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01B3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DD5B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E824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264490" w:rsidRPr="000C5866" w14:paraId="25FA318A" w14:textId="77777777" w:rsidTr="0010791C">
        <w:trPr>
          <w:trHeight w:val="30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0C47F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F5C2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Inventarios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E11A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832D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424B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1547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436C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5F2D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0C20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0C1B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264490" w:rsidRPr="000C5866" w14:paraId="36C51700" w14:textId="77777777" w:rsidTr="0010791C">
        <w:trPr>
          <w:trHeight w:val="30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B4AC9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B7B9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Almacenes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D840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$3.02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D0E3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72CD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$3.0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F040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8F8F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$4.3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1F49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3885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$4.3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09AE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0.2%</w:t>
            </w:r>
          </w:p>
        </w:tc>
      </w:tr>
      <w:tr w:rsidR="00264490" w:rsidRPr="000C5866" w14:paraId="1CB61E7B" w14:textId="77777777" w:rsidTr="0010791C">
        <w:trPr>
          <w:trHeight w:val="30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3D15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F8E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Estimaciones por pérdida o deterioro de activos circulantes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44A8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B21A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7DD1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83C2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723B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2995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258E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65B1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264490" w:rsidRPr="000C5866" w14:paraId="217B87C4" w14:textId="77777777" w:rsidTr="0010791C">
        <w:trPr>
          <w:trHeight w:val="30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C0CBC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36AD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Otros activos circulantes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7565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88EC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886C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6409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8E13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62D0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C5C3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C1E1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0.0%</w:t>
            </w:r>
          </w:p>
        </w:tc>
      </w:tr>
      <w:tr w:rsidR="00264490" w:rsidRPr="000C5866" w14:paraId="58BAF19C" w14:textId="77777777" w:rsidTr="0010791C">
        <w:trPr>
          <w:trHeight w:val="3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386E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No circulante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9FB6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Inversiones financieras a largo plazo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FB75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9889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A239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5878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E5DB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02D6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A462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18DF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</w:tr>
      <w:tr w:rsidR="00264490" w:rsidRPr="000C5866" w14:paraId="4538C745" w14:textId="77777777" w:rsidTr="0010791C">
        <w:trPr>
          <w:trHeight w:val="3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3DC45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FA70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Derechos a recibir efectivo o equivalente a largo plazo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7D71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4153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EEDC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25E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DED3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13DB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6BD0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C754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</w:tr>
      <w:tr w:rsidR="00264490" w:rsidRPr="000C5866" w14:paraId="5FC339F2" w14:textId="77777777" w:rsidTr="0010791C">
        <w:trPr>
          <w:trHeight w:val="3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16F2B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529AF1" w14:textId="77777777" w:rsidR="00264490" w:rsidRPr="00264490" w:rsidRDefault="00264490" w:rsidP="00B37B60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 xml:space="preserve">Bienes inmuebles, infraestructura y construcciones en proceso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F0ECC9E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$992.12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CCA4A9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52.91%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6D5CA61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$1,067.66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2C19CB1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55.39%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8A507A4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$1,145.43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231A83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59.48%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3BCD7B3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$1,235.73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ABCC23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62.38%</w:t>
            </w:r>
          </w:p>
        </w:tc>
      </w:tr>
      <w:tr w:rsidR="00264490" w:rsidRPr="000C5866" w14:paraId="51E022F7" w14:textId="77777777" w:rsidTr="0010791C">
        <w:trPr>
          <w:trHeight w:val="3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2F3F2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A56E7F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 xml:space="preserve">Bienes muebles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1C8CC0FA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$1,361.45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D3EB32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72.60%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2F2B5BC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$1,364.88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32953C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70.81%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1393F186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$1,365.61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A55A2D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70.91%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B81488A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$1,364.92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C8A7F4" w14:textId="77777777" w:rsidR="00264490" w:rsidRPr="00264490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64490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68.90%</w:t>
            </w:r>
          </w:p>
        </w:tc>
      </w:tr>
      <w:tr w:rsidR="00264490" w:rsidRPr="000C5866" w14:paraId="2AA4FD92" w14:textId="77777777" w:rsidTr="0010791C">
        <w:trPr>
          <w:trHeight w:val="3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A4A14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ADC5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Activos intangibles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2380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$33.86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C389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1.81%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3708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$33.87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2D0F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1.76%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7BBA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$34.13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8255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1.77%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E925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$35.45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0A6E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1.79%</w:t>
            </w:r>
          </w:p>
        </w:tc>
      </w:tr>
      <w:tr w:rsidR="00264490" w:rsidRPr="000C5866" w14:paraId="04B5109E" w14:textId="77777777" w:rsidTr="0010791C">
        <w:trPr>
          <w:trHeight w:val="3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09B30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4F6A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Depreciación, deterioro y amortización acumulada de bienes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5A37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-$575.30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DF79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-30.68%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0996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-$622.46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9728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-32.29%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C74E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-$675.86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B2DC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-35.10%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6C40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-$722.69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B448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-36.48%</w:t>
            </w:r>
          </w:p>
        </w:tc>
      </w:tr>
      <w:tr w:rsidR="00264490" w:rsidRPr="000C5866" w14:paraId="2D933FB2" w14:textId="77777777" w:rsidTr="0010791C">
        <w:trPr>
          <w:trHeight w:val="3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B2470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A884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Activos diferidos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A2E6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2E51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AE51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51E9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347C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2E8C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7EDC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9B22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</w:tr>
      <w:tr w:rsidR="00264490" w:rsidRPr="000C5866" w14:paraId="68497816" w14:textId="77777777" w:rsidTr="0010791C">
        <w:trPr>
          <w:trHeight w:val="30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4910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A388" w14:textId="77777777" w:rsidR="00264490" w:rsidRPr="000C5866" w:rsidRDefault="00264490" w:rsidP="00B37B60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Estimación por pérdida o deterioro de activos no circulantes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8581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6B52" w14:textId="77777777" w:rsidR="00264490" w:rsidRPr="000C5866" w:rsidRDefault="00264490" w:rsidP="00B37B60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113D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32F2" w14:textId="77777777" w:rsidR="00264490" w:rsidRPr="000C5866" w:rsidRDefault="00264490" w:rsidP="00B37B60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22F7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284A" w14:textId="77777777" w:rsidR="00264490" w:rsidRPr="000C5866" w:rsidRDefault="00264490" w:rsidP="00B37B60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4818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96D1" w14:textId="77777777" w:rsidR="00264490" w:rsidRPr="000C5866" w:rsidRDefault="00264490" w:rsidP="00B37B60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</w:tr>
      <w:tr w:rsidR="00264490" w:rsidRPr="000C5866" w14:paraId="0F267DF1" w14:textId="77777777" w:rsidTr="0010791C">
        <w:trPr>
          <w:trHeight w:val="30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0CB9E" w14:textId="77777777" w:rsidR="00264490" w:rsidRPr="000C5866" w:rsidRDefault="00264490" w:rsidP="00B37B60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59B7" w14:textId="77777777" w:rsidR="00264490" w:rsidRPr="000C5866" w:rsidRDefault="00264490" w:rsidP="00B37B60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Otros activos no circulantes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C234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477E" w14:textId="77777777" w:rsidR="00264490" w:rsidRPr="000C5866" w:rsidRDefault="00264490" w:rsidP="00B37B60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7754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A117" w14:textId="77777777" w:rsidR="00264490" w:rsidRPr="000C5866" w:rsidRDefault="00264490" w:rsidP="00B37B60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C573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9B4D" w14:textId="77777777" w:rsidR="00264490" w:rsidRPr="000C5866" w:rsidRDefault="00264490" w:rsidP="00B37B60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C09A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8F83" w14:textId="77777777" w:rsidR="00264490" w:rsidRPr="000C5866" w:rsidRDefault="00264490" w:rsidP="00B37B60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0C586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</w:tr>
      <w:tr w:rsidR="00264490" w:rsidRPr="000C5866" w14:paraId="506E6470" w14:textId="77777777" w:rsidTr="0010791C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2BA48DD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F8A169C" w14:textId="77777777" w:rsidR="00264490" w:rsidRPr="000C5866" w:rsidRDefault="00264490" w:rsidP="00B37B60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Activo total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7F922DB8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$1,875.2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5F0DDE3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47D12A0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$1,927.5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D4050B3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764D54B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$1,925.7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257783C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0AC7569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$1,981.1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320E7ED" w14:textId="77777777" w:rsidR="00264490" w:rsidRPr="000C5866" w:rsidRDefault="00264490" w:rsidP="00B37B60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86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</w:tr>
    </w:tbl>
    <w:p w14:paraId="360FECF0" w14:textId="77777777" w:rsidR="00264490" w:rsidRDefault="00264490" w:rsidP="00264490">
      <w:pPr>
        <w:jc w:val="center"/>
        <w:rPr>
          <w:rFonts w:ascii="Montserrat" w:hAnsi="Montserrat"/>
          <w:sz w:val="14"/>
          <w:szCs w:val="14"/>
        </w:rPr>
      </w:pPr>
    </w:p>
    <w:p w14:paraId="1C017B45" w14:textId="77777777" w:rsidR="00264490" w:rsidRDefault="00264490" w:rsidP="00264490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>Fuente: Elaboración propia con datos del S</w:t>
      </w:r>
      <w:r>
        <w:rPr>
          <w:rFonts w:ascii="Montserrat" w:hAnsi="Montserrat"/>
          <w:sz w:val="14"/>
          <w:szCs w:val="14"/>
        </w:rPr>
        <w:t>IMAS Torreón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47A91A87" w14:textId="77777777" w:rsidR="00264490" w:rsidRDefault="00264490" w:rsidP="00DC7FFE">
      <w:pPr>
        <w:jc w:val="center"/>
        <w:rPr>
          <w:rFonts w:ascii="Montserrat" w:hAnsi="Montserrat"/>
          <w:sz w:val="14"/>
          <w:szCs w:val="14"/>
        </w:rPr>
      </w:pPr>
    </w:p>
    <w:p w14:paraId="4CE05100" w14:textId="77777777" w:rsidR="00DC7FFE" w:rsidRDefault="00DC7FFE" w:rsidP="00DC7FFE">
      <w:pPr>
        <w:spacing w:line="360" w:lineRule="auto"/>
        <w:jc w:val="both"/>
        <w:rPr>
          <w:rFonts w:ascii="Montserrat" w:hAnsi="Montserrat"/>
        </w:rPr>
      </w:pPr>
    </w:p>
    <w:p w14:paraId="3C336A49" w14:textId="34203CCC" w:rsidR="00264490" w:rsidRPr="002A7C7D" w:rsidRDefault="002A7C7D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2A7C7D">
        <w:rPr>
          <w:rFonts w:ascii="Montserrat" w:hAnsi="Montserrat"/>
          <w:sz w:val="22"/>
          <w:szCs w:val="22"/>
        </w:rPr>
        <w:t>Respecto a</w:t>
      </w:r>
      <w:r>
        <w:rPr>
          <w:rFonts w:ascii="Montserrat" w:hAnsi="Montserrat"/>
          <w:sz w:val="22"/>
          <w:szCs w:val="22"/>
        </w:rPr>
        <w:t xml:space="preserve"> la liquidez de largo plazo que corresponde al activo no circulante; el SIMAS Torreón muestra que ha realizado inversiones en infraestructura y que se reflejan en la cuenta </w:t>
      </w:r>
      <w:r>
        <w:rPr>
          <w:rFonts w:ascii="Montserrat" w:hAnsi="Montserrat"/>
          <w:b/>
          <w:bCs/>
          <w:sz w:val="22"/>
          <w:szCs w:val="22"/>
        </w:rPr>
        <w:lastRenderedPageBreak/>
        <w:t>Bienes inmuebles, infraestructura y construcciones en proceso</w:t>
      </w:r>
      <w:r>
        <w:rPr>
          <w:rFonts w:ascii="Montserrat" w:hAnsi="Montserrat"/>
          <w:sz w:val="22"/>
          <w:szCs w:val="22"/>
        </w:rPr>
        <w:t xml:space="preserve">. El valor del monto de esta cuenta pasó de $992 millones de pesos </w:t>
      </w:r>
      <w:r w:rsidR="0010791C">
        <w:rPr>
          <w:rFonts w:ascii="Montserrat" w:hAnsi="Montserrat"/>
          <w:sz w:val="22"/>
          <w:szCs w:val="22"/>
        </w:rPr>
        <w:t>en 2019</w:t>
      </w:r>
      <w:r>
        <w:rPr>
          <w:rFonts w:ascii="Montserrat" w:hAnsi="Montserrat"/>
          <w:sz w:val="22"/>
          <w:szCs w:val="22"/>
        </w:rPr>
        <w:t xml:space="preserve"> </w:t>
      </w:r>
      <w:r w:rsidR="0010791C">
        <w:rPr>
          <w:rFonts w:ascii="Montserrat" w:hAnsi="Montserrat"/>
          <w:sz w:val="22"/>
          <w:szCs w:val="22"/>
        </w:rPr>
        <w:t>a $</w:t>
      </w:r>
      <w:r>
        <w:rPr>
          <w:rFonts w:ascii="Montserrat" w:hAnsi="Montserrat"/>
          <w:sz w:val="22"/>
          <w:szCs w:val="22"/>
        </w:rPr>
        <w:t>1235 millones de pesos en 2022.</w:t>
      </w:r>
    </w:p>
    <w:p w14:paraId="2C709FBE" w14:textId="77777777" w:rsidR="00264490" w:rsidRDefault="00264490" w:rsidP="00DC7FFE">
      <w:pPr>
        <w:spacing w:line="360" w:lineRule="auto"/>
        <w:jc w:val="both"/>
        <w:rPr>
          <w:rFonts w:ascii="Montserrat" w:hAnsi="Montserrat"/>
        </w:rPr>
      </w:pPr>
    </w:p>
    <w:p w14:paraId="54904C88" w14:textId="20F06805" w:rsidR="00DC7FFE" w:rsidRDefault="003C4285" w:rsidP="00DC7FFE">
      <w:pPr>
        <w:pStyle w:val="Ttulo3"/>
        <w:rPr>
          <w:rFonts w:ascii="Montserrat" w:hAnsi="Montserrat"/>
          <w:b/>
          <w:bCs/>
          <w:color w:val="auto"/>
          <w:sz w:val="22"/>
          <w:szCs w:val="22"/>
        </w:rPr>
      </w:pPr>
      <w:bookmarkStart w:id="12" w:name="_Toc167352488"/>
      <w:r>
        <w:rPr>
          <w:rFonts w:ascii="Montserrat" w:hAnsi="Montserrat"/>
          <w:b/>
          <w:bCs/>
          <w:color w:val="auto"/>
          <w:sz w:val="22"/>
          <w:szCs w:val="22"/>
        </w:rPr>
        <w:t>II</w:t>
      </w:r>
      <w:r w:rsidR="00DC7FFE" w:rsidRPr="00943D0C">
        <w:rPr>
          <w:rFonts w:ascii="Montserrat" w:hAnsi="Montserrat"/>
          <w:b/>
          <w:bCs/>
          <w:color w:val="auto"/>
          <w:sz w:val="22"/>
          <w:szCs w:val="22"/>
        </w:rPr>
        <w:t>.2.2 ¿Cuál fue la principal cuenta en la que se tuvieron las obligaciones de pago?</w:t>
      </w:r>
      <w:bookmarkEnd w:id="12"/>
    </w:p>
    <w:p w14:paraId="3ED4EDF3" w14:textId="77777777" w:rsidR="00DC7FFE" w:rsidRPr="00943D0C" w:rsidRDefault="00DC7FFE" w:rsidP="00DC7FFE"/>
    <w:p w14:paraId="09B95660" w14:textId="78D363A3" w:rsidR="00DC7FFE" w:rsidRPr="00264490" w:rsidRDefault="00DC7FFE" w:rsidP="00264490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264490">
        <w:rPr>
          <w:rFonts w:ascii="Montserrat" w:hAnsi="Montserrat"/>
          <w:sz w:val="22"/>
          <w:szCs w:val="22"/>
        </w:rPr>
        <w:t xml:space="preserve">En </w:t>
      </w:r>
      <w:r w:rsidR="00264490">
        <w:rPr>
          <w:rFonts w:ascii="Montserrat" w:hAnsi="Montserrat"/>
          <w:sz w:val="22"/>
          <w:szCs w:val="22"/>
        </w:rPr>
        <w:t>los</w:t>
      </w:r>
      <w:r w:rsidRPr="00264490">
        <w:rPr>
          <w:rFonts w:ascii="Montserrat" w:hAnsi="Montserrat"/>
          <w:sz w:val="22"/>
          <w:szCs w:val="22"/>
        </w:rPr>
        <w:t xml:space="preserve"> estado</w:t>
      </w:r>
      <w:r w:rsidR="00264490">
        <w:rPr>
          <w:rFonts w:ascii="Montserrat" w:hAnsi="Montserrat"/>
          <w:sz w:val="22"/>
          <w:szCs w:val="22"/>
        </w:rPr>
        <w:t>s</w:t>
      </w:r>
      <w:r w:rsidRPr="00264490">
        <w:rPr>
          <w:rFonts w:ascii="Montserrat" w:hAnsi="Montserrat"/>
          <w:sz w:val="22"/>
          <w:szCs w:val="22"/>
        </w:rPr>
        <w:t xml:space="preserve"> de situación financiera </w:t>
      </w:r>
      <w:r w:rsidR="00264490">
        <w:rPr>
          <w:rFonts w:ascii="Montserrat" w:hAnsi="Montserrat"/>
          <w:sz w:val="22"/>
          <w:szCs w:val="22"/>
        </w:rPr>
        <w:t>del SIMAS Torreón</w:t>
      </w:r>
      <w:r w:rsidR="00EA7D26">
        <w:rPr>
          <w:rFonts w:ascii="Montserrat" w:hAnsi="Montserrat"/>
          <w:sz w:val="22"/>
          <w:szCs w:val="22"/>
        </w:rPr>
        <w:t xml:space="preserve"> se encontró que solo se tienen dos cuentas en las que el organismo operador registró sus obligaciones de pago y corresponden únicamente al pasivo circulante </w:t>
      </w:r>
      <w:r w:rsidRPr="00264490">
        <w:rPr>
          <w:rFonts w:ascii="Montserrat" w:hAnsi="Montserrat"/>
          <w:sz w:val="22"/>
          <w:szCs w:val="22"/>
        </w:rPr>
        <w:t xml:space="preserve">(tabla 4): </w:t>
      </w:r>
    </w:p>
    <w:p w14:paraId="26336536" w14:textId="717DF331" w:rsidR="00DC7FFE" w:rsidRPr="00EA7D26" w:rsidRDefault="00DC7FF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Montserrat" w:hAnsi="Montserrat"/>
        </w:rPr>
      </w:pPr>
      <w:r w:rsidRPr="00EA7D26">
        <w:rPr>
          <w:rFonts w:ascii="Montserrat" w:hAnsi="Montserrat"/>
        </w:rPr>
        <w:t>Cuentas por pagar en corto plazo;</w:t>
      </w:r>
    </w:p>
    <w:p w14:paraId="6AD110CA" w14:textId="096A5A17" w:rsidR="00EA7D26" w:rsidRPr="00EA7D26" w:rsidRDefault="00EA7D26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Provisiones a corto plazo;</w:t>
      </w:r>
    </w:p>
    <w:p w14:paraId="72C9AC32" w14:textId="2B48521F" w:rsidR="00DC7FFE" w:rsidRDefault="00EA7D26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Consultando las notas a</w:t>
      </w:r>
      <w:r w:rsidR="00B36C68">
        <w:rPr>
          <w:rFonts w:ascii="Montserrat" w:hAnsi="Montserrat"/>
          <w:sz w:val="22"/>
          <w:szCs w:val="22"/>
        </w:rPr>
        <w:t xml:space="preserve">l </w:t>
      </w:r>
      <w:r>
        <w:rPr>
          <w:rFonts w:ascii="Montserrat" w:hAnsi="Montserrat"/>
          <w:sz w:val="22"/>
          <w:szCs w:val="22"/>
        </w:rPr>
        <w:t>estado de situación financiera del periodo 2022</w:t>
      </w:r>
      <w:r w:rsidRPr="001D1863">
        <w:rPr>
          <w:rStyle w:val="Refdenotaalpie"/>
          <w:rFonts w:ascii="Montserrat" w:hAnsi="Montserrat"/>
          <w:sz w:val="22"/>
          <w:szCs w:val="22"/>
        </w:rPr>
        <w:footnoteReference w:id="5"/>
      </w:r>
      <w:r>
        <w:rPr>
          <w:rFonts w:ascii="Montserrat" w:hAnsi="Montserrat"/>
          <w:sz w:val="22"/>
          <w:szCs w:val="22"/>
        </w:rPr>
        <w:t xml:space="preserve">, </w:t>
      </w:r>
      <w:r w:rsidR="002A7C7D">
        <w:rPr>
          <w:rFonts w:ascii="Montserrat" w:hAnsi="Montserrat"/>
          <w:sz w:val="22"/>
          <w:szCs w:val="22"/>
        </w:rPr>
        <w:t>se identificaron los conceptos que integran ambas cuentas y que a continuación se describen:</w:t>
      </w:r>
    </w:p>
    <w:p w14:paraId="0CAB57DB" w14:textId="77777777" w:rsidR="002A7C7D" w:rsidRPr="001D1863" w:rsidRDefault="002A7C7D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3DDFF246" w14:textId="4A5B362D" w:rsidR="00DC7FFE" w:rsidRPr="001D1863" w:rsidRDefault="00DC7FFE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1D1863">
        <w:rPr>
          <w:rFonts w:ascii="Montserrat" w:hAnsi="Montserrat"/>
          <w:b/>
          <w:bCs/>
          <w:sz w:val="22"/>
          <w:szCs w:val="22"/>
        </w:rPr>
        <w:t>1.-Cuentas por pagar a corto plazo</w:t>
      </w:r>
      <w:r w:rsidRPr="001D1863">
        <w:rPr>
          <w:rFonts w:ascii="Montserrat" w:hAnsi="Montserrat"/>
          <w:sz w:val="22"/>
          <w:szCs w:val="22"/>
        </w:rPr>
        <w:t xml:space="preserve">; ésta cuenta se integra por: </w:t>
      </w:r>
    </w:p>
    <w:p w14:paraId="14456267" w14:textId="1B0BB895" w:rsidR="00B36C68" w:rsidRDefault="00496320">
      <w:pPr>
        <w:pStyle w:val="Prrafodelista"/>
        <w:numPr>
          <w:ilvl w:val="0"/>
          <w:numId w:val="8"/>
        </w:numPr>
        <w:spacing w:after="160" w:line="360" w:lineRule="auto"/>
        <w:jc w:val="both"/>
        <w:rPr>
          <w:rFonts w:ascii="Montserrat" w:hAnsi="Montserrat"/>
          <w:i/>
          <w:iCs/>
        </w:rPr>
      </w:pPr>
      <w:r>
        <w:rPr>
          <w:rFonts w:ascii="Montserrat" w:hAnsi="Montserrat"/>
          <w:i/>
          <w:iCs/>
        </w:rPr>
        <w:t xml:space="preserve">Servicios personales por pagar a corto plazo: </w:t>
      </w:r>
      <w:r w:rsidRPr="00496320">
        <w:rPr>
          <w:rFonts w:ascii="Montserrat" w:hAnsi="Montserrat"/>
        </w:rPr>
        <w:t>representa</w:t>
      </w:r>
      <w:r>
        <w:rPr>
          <w:rFonts w:ascii="Montserrat" w:hAnsi="Montserrat"/>
        </w:rPr>
        <w:t xml:space="preserve"> adeudos con el personal del organismo operador;</w:t>
      </w:r>
    </w:p>
    <w:p w14:paraId="62F7BA5B" w14:textId="108332ED" w:rsidR="00DC7FFE" w:rsidRPr="001D1863" w:rsidRDefault="00DC7FFE">
      <w:pPr>
        <w:pStyle w:val="Prrafodelista"/>
        <w:numPr>
          <w:ilvl w:val="0"/>
          <w:numId w:val="8"/>
        </w:numPr>
        <w:spacing w:after="160" w:line="360" w:lineRule="auto"/>
        <w:jc w:val="both"/>
        <w:rPr>
          <w:rFonts w:ascii="Montserrat" w:hAnsi="Montserrat"/>
          <w:i/>
          <w:iCs/>
        </w:rPr>
      </w:pPr>
      <w:r w:rsidRPr="001D1863">
        <w:rPr>
          <w:rFonts w:ascii="Montserrat" w:hAnsi="Montserrat"/>
          <w:i/>
          <w:iCs/>
        </w:rPr>
        <w:t>Proveedores por pagar a corto plazo:</w:t>
      </w:r>
      <w:r w:rsidRPr="001D1863">
        <w:rPr>
          <w:rFonts w:ascii="Montserrat" w:hAnsi="Montserrat"/>
        </w:rPr>
        <w:t xml:space="preserve"> adeudos con proveedores derivados de las operaciones del organismo operador;</w:t>
      </w:r>
    </w:p>
    <w:p w14:paraId="0BC18008" w14:textId="39CCEF37" w:rsidR="00496320" w:rsidRPr="00E35BE3" w:rsidRDefault="00496320">
      <w:pPr>
        <w:pStyle w:val="Prrafodelista"/>
        <w:numPr>
          <w:ilvl w:val="0"/>
          <w:numId w:val="8"/>
        </w:numPr>
        <w:spacing w:after="160" w:line="360" w:lineRule="auto"/>
        <w:jc w:val="both"/>
        <w:rPr>
          <w:rFonts w:ascii="Montserrat" w:hAnsi="Montserrat"/>
        </w:rPr>
      </w:pPr>
      <w:r>
        <w:rPr>
          <w:rFonts w:ascii="Montserrat" w:hAnsi="Montserrat"/>
          <w:i/>
          <w:iCs/>
        </w:rPr>
        <w:t xml:space="preserve">Transferencias otorgadas por pagar en corto plazo: </w:t>
      </w:r>
      <w:r w:rsidR="00E35BE3" w:rsidRPr="00E35BE3">
        <w:rPr>
          <w:rFonts w:ascii="Montserrat" w:hAnsi="Montserrat"/>
        </w:rPr>
        <w:t>Adeudos con sectores público o privado;</w:t>
      </w:r>
    </w:p>
    <w:p w14:paraId="441CFBCB" w14:textId="4BEE3058" w:rsidR="00DC7FFE" w:rsidRPr="001D1863" w:rsidRDefault="00DC7FFE">
      <w:pPr>
        <w:pStyle w:val="Prrafodelista"/>
        <w:numPr>
          <w:ilvl w:val="0"/>
          <w:numId w:val="8"/>
        </w:numPr>
        <w:spacing w:after="160" w:line="360" w:lineRule="auto"/>
        <w:jc w:val="both"/>
        <w:rPr>
          <w:rFonts w:ascii="Montserrat" w:hAnsi="Montserrat"/>
          <w:i/>
          <w:iCs/>
        </w:rPr>
      </w:pPr>
      <w:r w:rsidRPr="001D1863">
        <w:rPr>
          <w:rFonts w:ascii="Montserrat" w:hAnsi="Montserrat"/>
          <w:i/>
          <w:iCs/>
        </w:rPr>
        <w:t xml:space="preserve">Retenciones y contribuciones por pagar: </w:t>
      </w:r>
      <w:r w:rsidRPr="001D1863">
        <w:rPr>
          <w:rFonts w:ascii="Montserrat" w:hAnsi="Montserrat"/>
        </w:rPr>
        <w:t xml:space="preserve"> son retenciones de impuestos efectuadas a contratistas, proveedores y personal del organismo operador;</w:t>
      </w:r>
    </w:p>
    <w:p w14:paraId="26F46381" w14:textId="4938DF4F" w:rsidR="00DC7FFE" w:rsidRPr="00E35BE3" w:rsidRDefault="00E35BE3">
      <w:pPr>
        <w:pStyle w:val="Prrafodelista"/>
        <w:numPr>
          <w:ilvl w:val="0"/>
          <w:numId w:val="8"/>
        </w:numPr>
        <w:spacing w:after="160" w:line="360" w:lineRule="auto"/>
        <w:jc w:val="both"/>
        <w:rPr>
          <w:rFonts w:ascii="Montserrat" w:hAnsi="Montserrat"/>
          <w:i/>
          <w:iCs/>
        </w:rPr>
      </w:pPr>
      <w:r>
        <w:rPr>
          <w:rFonts w:ascii="Montserrat" w:hAnsi="Montserrat"/>
          <w:i/>
          <w:iCs/>
        </w:rPr>
        <w:lastRenderedPageBreak/>
        <w:t xml:space="preserve">Otras cuentas por pagar a corto plazo: </w:t>
      </w:r>
      <w:r>
        <w:rPr>
          <w:rFonts w:ascii="Montserrat" w:hAnsi="Montserrat"/>
        </w:rPr>
        <w:t>Cualquier otro adeudo no considerado en las cuentas anteriores;</w:t>
      </w:r>
    </w:p>
    <w:p w14:paraId="089A0DA7" w14:textId="49516D07" w:rsidR="00DC7FFE" w:rsidRDefault="00DC7FFE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1D1863">
        <w:rPr>
          <w:rFonts w:ascii="Montserrat" w:hAnsi="Montserrat"/>
          <w:b/>
          <w:bCs/>
          <w:sz w:val="22"/>
          <w:szCs w:val="22"/>
        </w:rPr>
        <w:t>2.- Provisiones a corto plazo</w:t>
      </w:r>
      <w:r w:rsidR="00E35BE3">
        <w:rPr>
          <w:rFonts w:ascii="Montserrat" w:hAnsi="Montserrat"/>
          <w:b/>
          <w:bCs/>
          <w:sz w:val="22"/>
          <w:szCs w:val="22"/>
        </w:rPr>
        <w:t xml:space="preserve"> </w:t>
      </w:r>
      <w:r w:rsidR="00E35BE3" w:rsidRPr="00E35BE3">
        <w:rPr>
          <w:rFonts w:ascii="Montserrat" w:hAnsi="Montserrat"/>
          <w:sz w:val="22"/>
          <w:szCs w:val="22"/>
        </w:rPr>
        <w:t>que se integra por:</w:t>
      </w:r>
    </w:p>
    <w:p w14:paraId="4F500707" w14:textId="372CA4DE" w:rsidR="00DC7FFE" w:rsidRPr="001D1863" w:rsidRDefault="00DC7FFE">
      <w:pPr>
        <w:pStyle w:val="Prrafodelista"/>
        <w:numPr>
          <w:ilvl w:val="0"/>
          <w:numId w:val="9"/>
        </w:numPr>
        <w:spacing w:after="160" w:line="360" w:lineRule="auto"/>
        <w:jc w:val="both"/>
        <w:rPr>
          <w:rFonts w:ascii="Montserrat" w:hAnsi="Montserrat"/>
          <w:i/>
          <w:iCs/>
        </w:rPr>
      </w:pPr>
      <w:r w:rsidRPr="001D1863">
        <w:rPr>
          <w:rFonts w:ascii="Montserrat" w:hAnsi="Montserrat"/>
          <w:i/>
          <w:iCs/>
        </w:rPr>
        <w:t>Otras Provisiones a Corto Plazo</w:t>
      </w:r>
      <w:r w:rsidR="00E35BE3">
        <w:rPr>
          <w:rFonts w:ascii="Montserrat" w:hAnsi="Montserrat"/>
          <w:i/>
          <w:iCs/>
        </w:rPr>
        <w:t xml:space="preserve">; </w:t>
      </w:r>
    </w:p>
    <w:p w14:paraId="4C2A7534" w14:textId="552BBE1A" w:rsidR="00DC7FFE" w:rsidRDefault="00E737DA" w:rsidP="00E35BE3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E737DA">
        <w:rPr>
          <w:rFonts w:ascii="Montserrat" w:hAnsi="Montserrat"/>
          <w:sz w:val="22"/>
          <w:szCs w:val="22"/>
        </w:rPr>
        <w:t xml:space="preserve">Las </w:t>
      </w:r>
      <w:r w:rsidRPr="00E737DA">
        <w:rPr>
          <w:rFonts w:ascii="Montserrat" w:hAnsi="Montserrat"/>
          <w:b/>
          <w:bCs/>
          <w:sz w:val="22"/>
          <w:szCs w:val="22"/>
        </w:rPr>
        <w:t>cuentas por pagar a corto p</w:t>
      </w:r>
      <w:r>
        <w:rPr>
          <w:rFonts w:ascii="Montserrat" w:hAnsi="Montserrat"/>
          <w:b/>
          <w:bCs/>
          <w:sz w:val="22"/>
          <w:szCs w:val="22"/>
        </w:rPr>
        <w:t xml:space="preserve">lazo </w:t>
      </w:r>
      <w:r w:rsidRPr="00E737DA">
        <w:rPr>
          <w:rFonts w:ascii="Montserrat" w:hAnsi="Montserrat"/>
          <w:sz w:val="22"/>
          <w:szCs w:val="22"/>
        </w:rPr>
        <w:t>es la</w:t>
      </w:r>
      <w:r>
        <w:rPr>
          <w:rFonts w:ascii="Montserrat" w:hAnsi="Montserrat"/>
          <w:sz w:val="22"/>
          <w:szCs w:val="22"/>
        </w:rPr>
        <w:t xml:space="preserve"> de mayor importancia ya que significó la mayor proporción de pasivos del SIMAS además que en la tabla 4 se puede observar que tuvo aumentos que, en proporción al pasivo total, en 2019 representaba el 66.4% y en 2022 se incrementó esta proporción hasta 90.2%.</w:t>
      </w:r>
    </w:p>
    <w:p w14:paraId="004191EB" w14:textId="77777777" w:rsidR="00E737DA" w:rsidRPr="00E737DA" w:rsidRDefault="00E737DA" w:rsidP="00E35BE3">
      <w:pPr>
        <w:spacing w:line="360" w:lineRule="auto"/>
        <w:jc w:val="both"/>
        <w:rPr>
          <w:rFonts w:ascii="Montserrat" w:hAnsi="Montserrat"/>
          <w:b/>
          <w:bCs/>
          <w:sz w:val="22"/>
          <w:szCs w:val="22"/>
        </w:rPr>
      </w:pPr>
    </w:p>
    <w:p w14:paraId="13DF27AE" w14:textId="2A63C668" w:rsidR="00DC7FFE" w:rsidRDefault="00DC7FFE" w:rsidP="00DC7FFE">
      <w:pPr>
        <w:spacing w:line="360" w:lineRule="auto"/>
        <w:jc w:val="center"/>
        <w:rPr>
          <w:rFonts w:ascii="Montserrat" w:hAnsi="Montserrat"/>
          <w:b/>
          <w:bCs/>
        </w:rPr>
      </w:pPr>
      <w:r w:rsidRPr="00526E7D">
        <w:rPr>
          <w:rFonts w:ascii="Montserrat" w:hAnsi="Montserrat"/>
          <w:sz w:val="18"/>
          <w:szCs w:val="18"/>
        </w:rPr>
        <w:t xml:space="preserve">Tabla </w:t>
      </w:r>
      <w:r w:rsidRPr="00526E7D">
        <w:rPr>
          <w:rFonts w:ascii="Montserrat" w:hAnsi="Montserrat"/>
          <w:i/>
          <w:iCs/>
          <w:sz w:val="18"/>
          <w:szCs w:val="18"/>
        </w:rPr>
        <w:fldChar w:fldCharType="begin"/>
      </w:r>
      <w:r w:rsidRPr="00526E7D">
        <w:rPr>
          <w:rFonts w:ascii="Montserrat" w:hAnsi="Montserrat"/>
          <w:sz w:val="18"/>
          <w:szCs w:val="18"/>
        </w:rPr>
        <w:instrText xml:space="preserve"> SEQ Tabla \* ARABIC </w:instrText>
      </w:r>
      <w:r w:rsidRPr="00526E7D">
        <w:rPr>
          <w:rFonts w:ascii="Montserrat" w:hAnsi="Montserrat"/>
          <w:i/>
          <w:iCs/>
          <w:sz w:val="18"/>
          <w:szCs w:val="18"/>
        </w:rPr>
        <w:fldChar w:fldCharType="separate"/>
      </w:r>
      <w:r w:rsidR="008B311C">
        <w:rPr>
          <w:rFonts w:ascii="Montserrat" w:hAnsi="Montserrat"/>
          <w:noProof/>
          <w:sz w:val="18"/>
          <w:szCs w:val="18"/>
        </w:rPr>
        <w:t>4</w:t>
      </w:r>
      <w:r w:rsidRPr="00526E7D">
        <w:rPr>
          <w:rFonts w:ascii="Montserrat" w:hAnsi="Montserrat"/>
          <w:i/>
          <w:iCs/>
          <w:sz w:val="18"/>
          <w:szCs w:val="18"/>
        </w:rPr>
        <w:fldChar w:fldCharType="end"/>
      </w:r>
      <w:r w:rsidRPr="00526E7D">
        <w:rPr>
          <w:rFonts w:ascii="Montserrat" w:hAnsi="Montserrat"/>
          <w:sz w:val="18"/>
          <w:szCs w:val="18"/>
        </w:rPr>
        <w:t xml:space="preserve">. </w:t>
      </w:r>
      <w:r>
        <w:rPr>
          <w:rFonts w:ascii="Montserrat" w:hAnsi="Montserrat"/>
          <w:sz w:val="18"/>
          <w:szCs w:val="18"/>
        </w:rPr>
        <w:t>Conceptos que integran el Pasivo total del</w:t>
      </w:r>
      <w:r w:rsidRPr="00526E7D">
        <w:rPr>
          <w:rFonts w:ascii="Montserrat" w:hAnsi="Montserrat"/>
          <w:sz w:val="18"/>
          <w:szCs w:val="18"/>
        </w:rPr>
        <w:t xml:space="preserve"> </w:t>
      </w:r>
      <w:r w:rsidR="00EA7D26" w:rsidRPr="00EA7D26">
        <w:rPr>
          <w:rFonts w:ascii="Montserrat" w:hAnsi="Montserrat"/>
          <w:sz w:val="18"/>
          <w:szCs w:val="18"/>
        </w:rPr>
        <w:t xml:space="preserve">SIMAS Torreón, </w:t>
      </w:r>
      <w:proofErr w:type="spellStart"/>
      <w:r w:rsidR="00EA7D26" w:rsidRPr="00EA7D26">
        <w:rPr>
          <w:rFonts w:ascii="Montserrat" w:hAnsi="Montserrat"/>
          <w:sz w:val="18"/>
          <w:szCs w:val="18"/>
        </w:rPr>
        <w:t>Coah</w:t>
      </w:r>
      <w:proofErr w:type="spellEnd"/>
      <w:r w:rsidR="00EA7D26">
        <w:rPr>
          <w:rFonts w:ascii="Montserrat" w:hAnsi="Montserrat"/>
          <w:sz w:val="18"/>
          <w:szCs w:val="18"/>
        </w:rPr>
        <w:t>.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389"/>
        <w:gridCol w:w="1031"/>
        <w:gridCol w:w="822"/>
        <w:gridCol w:w="1031"/>
        <w:gridCol w:w="838"/>
        <w:gridCol w:w="1092"/>
        <w:gridCol w:w="911"/>
        <w:gridCol w:w="1031"/>
        <w:gridCol w:w="895"/>
      </w:tblGrid>
      <w:tr w:rsidR="00DC7FFE" w:rsidRPr="00FE1557" w14:paraId="4E9E41FC" w14:textId="77777777" w:rsidTr="00A043A1">
        <w:trPr>
          <w:cantSplit/>
          <w:trHeight w:val="300"/>
          <w:tblHeader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14:paraId="7302053D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16"/>
                <w:szCs w:val="16"/>
                <w:lang w:eastAsia="es-MX"/>
              </w:rPr>
            </w:pPr>
            <w:r w:rsidRPr="00FE1557">
              <w:rPr>
                <w:rFonts w:ascii="Montserrat" w:eastAsia="Times New Roman" w:hAnsi="Montserrat" w:cs="Times New Roman"/>
                <w:b/>
                <w:bCs/>
                <w:sz w:val="16"/>
                <w:szCs w:val="16"/>
                <w:lang w:eastAsia="es-MX"/>
              </w:rPr>
              <w:t>Pasivo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  <w:hideMark/>
          </w:tcPr>
          <w:p w14:paraId="2F8FFCDB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16"/>
                <w:szCs w:val="16"/>
                <w:lang w:eastAsia="es-MX"/>
              </w:rPr>
            </w:pPr>
            <w:r w:rsidRPr="00FE1557">
              <w:rPr>
                <w:rFonts w:ascii="Montserrat" w:eastAsia="Times New Roman" w:hAnsi="Montserrat" w:cs="Times New Roman"/>
                <w:b/>
                <w:bCs/>
                <w:sz w:val="16"/>
                <w:szCs w:val="16"/>
                <w:lang w:eastAsia="es-MX"/>
              </w:rPr>
              <w:t>Cuenta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center"/>
            <w:hideMark/>
          </w:tcPr>
          <w:p w14:paraId="41E43599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1557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2019</w:t>
            </w:r>
          </w:p>
        </w:tc>
        <w:tc>
          <w:tcPr>
            <w:tcW w:w="1869" w:type="dxa"/>
            <w:gridSpan w:val="2"/>
            <w:shd w:val="clear" w:color="auto" w:fill="auto"/>
            <w:noWrap/>
            <w:vAlign w:val="center"/>
            <w:hideMark/>
          </w:tcPr>
          <w:p w14:paraId="6AE918D4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1557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2003" w:type="dxa"/>
            <w:gridSpan w:val="2"/>
            <w:shd w:val="clear" w:color="auto" w:fill="auto"/>
            <w:noWrap/>
            <w:vAlign w:val="center"/>
            <w:hideMark/>
          </w:tcPr>
          <w:p w14:paraId="0B6A6C96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1557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2021</w:t>
            </w:r>
          </w:p>
        </w:tc>
        <w:tc>
          <w:tcPr>
            <w:tcW w:w="1926" w:type="dxa"/>
            <w:gridSpan w:val="2"/>
            <w:shd w:val="clear" w:color="auto" w:fill="auto"/>
            <w:noWrap/>
            <w:vAlign w:val="center"/>
            <w:hideMark/>
          </w:tcPr>
          <w:p w14:paraId="0CD47BCE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1557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DC7FFE" w:rsidRPr="00FE1557" w14:paraId="47D49FF9" w14:textId="77777777" w:rsidTr="00A043A1">
        <w:trPr>
          <w:cantSplit/>
          <w:trHeight w:val="300"/>
          <w:tblHeader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14:paraId="28564A92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79DB5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9D3FD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1557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(millones de pesos)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66356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1557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(%)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CD863A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1557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(millones de pesos)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32A72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1557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(%)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A04D47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1557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(millones de pesos)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16BFE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1557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(%)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58C8E3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1557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(millones de pesos)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8F99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1557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(%)</w:t>
            </w:r>
          </w:p>
        </w:tc>
      </w:tr>
      <w:tr w:rsidR="00DC7FFE" w:rsidRPr="00FE1557" w14:paraId="440B54E3" w14:textId="77777777" w:rsidTr="00A043A1">
        <w:trPr>
          <w:trHeight w:val="300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14:paraId="4309E08F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E1557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Circulante</w:t>
            </w:r>
          </w:p>
        </w:tc>
        <w:tc>
          <w:tcPr>
            <w:tcW w:w="1389" w:type="dxa"/>
            <w:shd w:val="clear" w:color="auto" w:fill="DEEAF6" w:themeFill="accent5" w:themeFillTint="33"/>
            <w:vAlign w:val="bottom"/>
          </w:tcPr>
          <w:p w14:paraId="6CF8A444" w14:textId="77777777" w:rsidR="00DC7FFE" w:rsidRPr="00F96A5A" w:rsidRDefault="00DC7FFE" w:rsidP="00A043A1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A5A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 xml:space="preserve">Cuentas por pagar a corto plazo </w:t>
            </w:r>
          </w:p>
        </w:tc>
        <w:tc>
          <w:tcPr>
            <w:tcW w:w="1031" w:type="dxa"/>
            <w:shd w:val="clear" w:color="auto" w:fill="DEEAF6" w:themeFill="accent5" w:themeFillTint="33"/>
            <w:noWrap/>
            <w:vAlign w:val="center"/>
          </w:tcPr>
          <w:p w14:paraId="19C2A823" w14:textId="77777777" w:rsidR="00DC7FFE" w:rsidRPr="00EA7D26" w:rsidRDefault="00DC7FFE" w:rsidP="00A043A1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$149.92</w:t>
            </w: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5BB8FBB0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66.38%</w:t>
            </w:r>
          </w:p>
        </w:tc>
        <w:tc>
          <w:tcPr>
            <w:tcW w:w="1031" w:type="dxa"/>
            <w:shd w:val="clear" w:color="auto" w:fill="DEEAF6" w:themeFill="accent5" w:themeFillTint="33"/>
            <w:noWrap/>
            <w:vAlign w:val="center"/>
          </w:tcPr>
          <w:p w14:paraId="629C78E2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$185.57</w:t>
            </w:r>
          </w:p>
        </w:tc>
        <w:tc>
          <w:tcPr>
            <w:tcW w:w="838" w:type="dxa"/>
            <w:shd w:val="clear" w:color="auto" w:fill="DEEAF6" w:themeFill="accent5" w:themeFillTint="33"/>
            <w:vAlign w:val="center"/>
          </w:tcPr>
          <w:p w14:paraId="27D67029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75.41%</w:t>
            </w:r>
          </w:p>
        </w:tc>
        <w:tc>
          <w:tcPr>
            <w:tcW w:w="1092" w:type="dxa"/>
            <w:shd w:val="clear" w:color="auto" w:fill="DEEAF6" w:themeFill="accent5" w:themeFillTint="33"/>
            <w:noWrap/>
            <w:vAlign w:val="center"/>
          </w:tcPr>
          <w:p w14:paraId="6899AA9C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$207.00</w:t>
            </w:r>
          </w:p>
        </w:tc>
        <w:tc>
          <w:tcPr>
            <w:tcW w:w="911" w:type="dxa"/>
            <w:shd w:val="clear" w:color="auto" w:fill="DEEAF6" w:themeFill="accent5" w:themeFillTint="33"/>
            <w:vAlign w:val="center"/>
          </w:tcPr>
          <w:p w14:paraId="6A331B14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84.46%</w:t>
            </w:r>
          </w:p>
        </w:tc>
        <w:tc>
          <w:tcPr>
            <w:tcW w:w="1031" w:type="dxa"/>
            <w:shd w:val="clear" w:color="auto" w:fill="DEEAF6" w:themeFill="accent5" w:themeFillTint="33"/>
            <w:noWrap/>
            <w:vAlign w:val="center"/>
          </w:tcPr>
          <w:p w14:paraId="45A2CA7F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$225.03</w:t>
            </w:r>
          </w:p>
        </w:tc>
        <w:tc>
          <w:tcPr>
            <w:tcW w:w="895" w:type="dxa"/>
            <w:shd w:val="clear" w:color="auto" w:fill="DEEAF6" w:themeFill="accent5" w:themeFillTint="33"/>
            <w:vAlign w:val="center"/>
          </w:tcPr>
          <w:p w14:paraId="113F4A1F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90.27%</w:t>
            </w:r>
          </w:p>
        </w:tc>
      </w:tr>
      <w:tr w:rsidR="00DC7FFE" w:rsidRPr="00FE1557" w14:paraId="3A1002DD" w14:textId="77777777" w:rsidTr="00A043A1">
        <w:trPr>
          <w:trHeight w:val="300"/>
        </w:trPr>
        <w:tc>
          <w:tcPr>
            <w:tcW w:w="988" w:type="dxa"/>
            <w:vMerge/>
            <w:shd w:val="clear" w:color="auto" w:fill="auto"/>
            <w:vAlign w:val="center"/>
          </w:tcPr>
          <w:p w14:paraId="01C46934" w14:textId="77777777" w:rsidR="00DC7FFE" w:rsidRPr="00FE1557" w:rsidRDefault="00DC7FFE" w:rsidP="00A043A1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04901C" w14:textId="77777777" w:rsidR="00DC7FFE" w:rsidRPr="00D52D37" w:rsidRDefault="00DC7FFE" w:rsidP="00A043A1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D52D3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Documentos por pagar a corto plazo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19600F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00C8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5D09F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1470B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5F3E52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BB03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A13927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A8FEA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</w:tr>
      <w:tr w:rsidR="00DC7FFE" w:rsidRPr="00FE1557" w14:paraId="25033274" w14:textId="77777777" w:rsidTr="00A043A1">
        <w:trPr>
          <w:trHeight w:val="300"/>
        </w:trPr>
        <w:tc>
          <w:tcPr>
            <w:tcW w:w="988" w:type="dxa"/>
            <w:vMerge/>
            <w:shd w:val="clear" w:color="auto" w:fill="auto"/>
            <w:vAlign w:val="center"/>
          </w:tcPr>
          <w:p w14:paraId="134A9FB2" w14:textId="77777777" w:rsidR="00DC7FFE" w:rsidRPr="00FE1557" w:rsidRDefault="00DC7FFE" w:rsidP="00A043A1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DD271D" w14:textId="77777777" w:rsidR="00DC7FFE" w:rsidRPr="00D52D37" w:rsidRDefault="00DC7FFE" w:rsidP="00A043A1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D52D3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Porción a corto plazo de la deuda pública a largo plazo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3246E6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6A458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6BA60C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E11A5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87C761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87EF3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2AF848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3D159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</w:tr>
      <w:tr w:rsidR="00DC7FFE" w:rsidRPr="00FE1557" w14:paraId="38AAC4D1" w14:textId="77777777" w:rsidTr="00A043A1">
        <w:trPr>
          <w:trHeight w:val="300"/>
        </w:trPr>
        <w:tc>
          <w:tcPr>
            <w:tcW w:w="988" w:type="dxa"/>
            <w:vMerge/>
            <w:shd w:val="clear" w:color="auto" w:fill="auto"/>
            <w:vAlign w:val="center"/>
          </w:tcPr>
          <w:p w14:paraId="06B34DEE" w14:textId="77777777" w:rsidR="00DC7FFE" w:rsidRPr="00FE1557" w:rsidRDefault="00DC7FFE" w:rsidP="00A043A1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C1695F" w14:textId="77777777" w:rsidR="00DC7FFE" w:rsidRPr="00D52D37" w:rsidRDefault="00DC7FFE" w:rsidP="00A043A1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D52D3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Títulos y valores corto plazo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F4270C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AC06A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04802B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5CD69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95FC2D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82BAE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B08A2D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1C3A1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</w:tr>
      <w:tr w:rsidR="00DC7FFE" w:rsidRPr="00FE1557" w14:paraId="68E38769" w14:textId="77777777" w:rsidTr="00A043A1">
        <w:trPr>
          <w:trHeight w:val="300"/>
        </w:trPr>
        <w:tc>
          <w:tcPr>
            <w:tcW w:w="988" w:type="dxa"/>
            <w:vMerge/>
            <w:shd w:val="clear" w:color="auto" w:fill="auto"/>
            <w:vAlign w:val="center"/>
          </w:tcPr>
          <w:p w14:paraId="0A4D4ACA" w14:textId="77777777" w:rsidR="00DC7FFE" w:rsidRPr="00FE1557" w:rsidRDefault="00DC7FFE" w:rsidP="00A043A1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3AD816" w14:textId="77777777" w:rsidR="00DC7FFE" w:rsidRPr="00D52D37" w:rsidRDefault="00DC7FFE" w:rsidP="00A043A1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D52D3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Pasivos diferidos a corto plazo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80A061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581A6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9BCA66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5FBA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555702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7CBE8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65781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A9A3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</w:tr>
      <w:tr w:rsidR="00DC7FFE" w:rsidRPr="00FE1557" w14:paraId="1C14A769" w14:textId="77777777" w:rsidTr="00A043A1">
        <w:trPr>
          <w:trHeight w:val="300"/>
        </w:trPr>
        <w:tc>
          <w:tcPr>
            <w:tcW w:w="988" w:type="dxa"/>
            <w:vMerge/>
            <w:shd w:val="clear" w:color="auto" w:fill="auto"/>
            <w:vAlign w:val="center"/>
          </w:tcPr>
          <w:p w14:paraId="7BCEC5FF" w14:textId="77777777" w:rsidR="00DC7FFE" w:rsidRPr="00FE1557" w:rsidRDefault="00DC7FFE" w:rsidP="00A043A1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8EB555" w14:textId="77777777" w:rsidR="00DC7FFE" w:rsidRPr="00D52D37" w:rsidRDefault="00DC7FFE" w:rsidP="00A043A1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D52D37">
              <w:rPr>
                <w:rFonts w:ascii="Montserrat" w:hAnsi="Montserrat" w:cs="Calibri"/>
                <w:color w:val="000000"/>
                <w:sz w:val="16"/>
                <w:szCs w:val="16"/>
              </w:rPr>
              <w:t>Fondos y bienes de terceros en garantía y/o administración a corto plazo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F54B8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204B1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AAB8DD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2E9D3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5120EF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9767E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F3C1C7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DA876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</w:tr>
      <w:tr w:rsidR="00DC7FFE" w:rsidRPr="00FE1557" w14:paraId="723EE724" w14:textId="77777777" w:rsidTr="00EA7D26">
        <w:trPr>
          <w:trHeight w:val="300"/>
        </w:trPr>
        <w:tc>
          <w:tcPr>
            <w:tcW w:w="988" w:type="dxa"/>
            <w:vMerge/>
            <w:shd w:val="clear" w:color="auto" w:fill="auto"/>
            <w:vAlign w:val="center"/>
          </w:tcPr>
          <w:p w14:paraId="5F673A3D" w14:textId="77777777" w:rsidR="00DC7FFE" w:rsidRPr="00FE1557" w:rsidRDefault="00DC7FFE" w:rsidP="00A043A1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163220DC" w14:textId="77777777" w:rsidR="00DC7FFE" w:rsidRPr="00EA7D26" w:rsidRDefault="00DC7FFE" w:rsidP="00A043A1">
            <w:pPr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 xml:space="preserve">Provisiones a corto plazo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1C236493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$75.92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4D62E47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33.62%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7BA0938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$60.50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700A8B9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24.59%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F5592F5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$38.08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0F37B01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15.54%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17C2791B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$24.25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AACCCF1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9.73%</w:t>
            </w:r>
          </w:p>
        </w:tc>
      </w:tr>
      <w:tr w:rsidR="00DC7FFE" w:rsidRPr="00FE1557" w14:paraId="0BDE3746" w14:textId="77777777" w:rsidTr="00A043A1">
        <w:trPr>
          <w:trHeight w:val="300"/>
        </w:trPr>
        <w:tc>
          <w:tcPr>
            <w:tcW w:w="988" w:type="dxa"/>
            <w:vMerge/>
            <w:shd w:val="clear" w:color="auto" w:fill="auto"/>
            <w:vAlign w:val="center"/>
          </w:tcPr>
          <w:p w14:paraId="7236515D" w14:textId="77777777" w:rsidR="00DC7FFE" w:rsidRPr="00FE1557" w:rsidRDefault="00DC7FFE" w:rsidP="00A043A1">
            <w:pPr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DC59FE" w14:textId="77777777" w:rsidR="00DC7FFE" w:rsidRPr="00D52D37" w:rsidRDefault="00DC7FFE" w:rsidP="00A043A1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D52D3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Otros pasivos a corto plazo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752CD5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5ACC3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019653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0ADB0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443A57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EE9C2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DA7C42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DE66F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color w:val="000000"/>
                <w:sz w:val="16"/>
                <w:szCs w:val="16"/>
              </w:rPr>
              <w:t>0.00%</w:t>
            </w:r>
          </w:p>
        </w:tc>
      </w:tr>
      <w:tr w:rsidR="00DC7FFE" w:rsidRPr="00FE1557" w14:paraId="2D942380" w14:textId="77777777" w:rsidTr="00A043A1">
        <w:trPr>
          <w:trHeight w:val="600"/>
        </w:trPr>
        <w:tc>
          <w:tcPr>
            <w:tcW w:w="988" w:type="dxa"/>
            <w:shd w:val="clear" w:color="auto" w:fill="9CC2E5" w:themeFill="accent5" w:themeFillTint="99"/>
            <w:vAlign w:val="center"/>
          </w:tcPr>
          <w:p w14:paraId="446A2305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FE1557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89" w:type="dxa"/>
            <w:shd w:val="clear" w:color="auto" w:fill="9CC2E5" w:themeFill="accent5" w:themeFillTint="99"/>
            <w:vAlign w:val="center"/>
          </w:tcPr>
          <w:p w14:paraId="36CE5BAC" w14:textId="77777777" w:rsidR="00DC7FFE" w:rsidRPr="00FE1557" w:rsidRDefault="00DC7FFE" w:rsidP="00A043A1">
            <w:pPr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FE1557">
              <w:rPr>
                <w:rFonts w:ascii="Montserrat" w:eastAsia="Times New Roman" w:hAnsi="Montserrat" w:cs="Calibri"/>
                <w:b/>
                <w:bCs/>
                <w:color w:val="000000"/>
                <w:sz w:val="16"/>
                <w:szCs w:val="16"/>
                <w:lang w:eastAsia="es-MX"/>
              </w:rPr>
              <w:t>Pasivo total</w:t>
            </w:r>
          </w:p>
        </w:tc>
        <w:tc>
          <w:tcPr>
            <w:tcW w:w="1031" w:type="dxa"/>
            <w:shd w:val="clear" w:color="auto" w:fill="9CC2E5" w:themeFill="accent5" w:themeFillTint="99"/>
            <w:noWrap/>
            <w:vAlign w:val="center"/>
          </w:tcPr>
          <w:p w14:paraId="259F9BB2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$225.8</w:t>
            </w:r>
          </w:p>
        </w:tc>
        <w:tc>
          <w:tcPr>
            <w:tcW w:w="822" w:type="dxa"/>
            <w:shd w:val="clear" w:color="auto" w:fill="9CC2E5" w:themeFill="accent5" w:themeFillTint="99"/>
            <w:vAlign w:val="center"/>
          </w:tcPr>
          <w:p w14:paraId="7724B6B4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31" w:type="dxa"/>
            <w:shd w:val="clear" w:color="auto" w:fill="9CC2E5" w:themeFill="accent5" w:themeFillTint="99"/>
            <w:noWrap/>
            <w:vAlign w:val="center"/>
          </w:tcPr>
          <w:p w14:paraId="56821CB0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$246.1</w:t>
            </w:r>
          </w:p>
        </w:tc>
        <w:tc>
          <w:tcPr>
            <w:tcW w:w="838" w:type="dxa"/>
            <w:shd w:val="clear" w:color="auto" w:fill="9CC2E5" w:themeFill="accent5" w:themeFillTint="99"/>
            <w:vAlign w:val="center"/>
          </w:tcPr>
          <w:p w14:paraId="58936B2C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92" w:type="dxa"/>
            <w:shd w:val="clear" w:color="auto" w:fill="9CC2E5" w:themeFill="accent5" w:themeFillTint="99"/>
            <w:noWrap/>
            <w:vAlign w:val="center"/>
          </w:tcPr>
          <w:p w14:paraId="2A834BA8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$245.1</w:t>
            </w:r>
          </w:p>
        </w:tc>
        <w:tc>
          <w:tcPr>
            <w:tcW w:w="911" w:type="dxa"/>
            <w:shd w:val="clear" w:color="auto" w:fill="9CC2E5" w:themeFill="accent5" w:themeFillTint="99"/>
            <w:vAlign w:val="center"/>
          </w:tcPr>
          <w:p w14:paraId="09FA2940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31" w:type="dxa"/>
            <w:shd w:val="clear" w:color="auto" w:fill="9CC2E5" w:themeFill="accent5" w:themeFillTint="99"/>
            <w:noWrap/>
            <w:vAlign w:val="center"/>
          </w:tcPr>
          <w:p w14:paraId="5D0D3F16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$249.3</w:t>
            </w:r>
          </w:p>
        </w:tc>
        <w:tc>
          <w:tcPr>
            <w:tcW w:w="895" w:type="dxa"/>
            <w:shd w:val="clear" w:color="auto" w:fill="9CC2E5" w:themeFill="accent5" w:themeFillTint="99"/>
            <w:vAlign w:val="center"/>
          </w:tcPr>
          <w:p w14:paraId="603A09BB" w14:textId="77777777" w:rsidR="00DC7FFE" w:rsidRPr="00EA7D26" w:rsidRDefault="00DC7FFE" w:rsidP="00A043A1">
            <w:pPr>
              <w:jc w:val="right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EA7D26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100.0%</w:t>
            </w:r>
          </w:p>
        </w:tc>
      </w:tr>
    </w:tbl>
    <w:p w14:paraId="2722B3CD" w14:textId="0D91C9E1" w:rsidR="00DC7FFE" w:rsidRDefault="00DC7FFE" w:rsidP="00DC7FFE">
      <w:pPr>
        <w:jc w:val="center"/>
        <w:rPr>
          <w:rFonts w:ascii="Montserrat" w:hAnsi="Montserrat"/>
          <w:sz w:val="14"/>
          <w:szCs w:val="14"/>
        </w:rPr>
      </w:pPr>
      <w:r w:rsidRPr="008D30F1">
        <w:rPr>
          <w:rFonts w:ascii="Montserrat" w:hAnsi="Montserrat"/>
          <w:sz w:val="14"/>
          <w:szCs w:val="14"/>
        </w:rPr>
        <w:t xml:space="preserve">Fuente: Elaboración propia con datos del </w:t>
      </w:r>
      <w:r>
        <w:rPr>
          <w:rFonts w:ascii="Montserrat" w:hAnsi="Montserrat"/>
          <w:sz w:val="14"/>
          <w:szCs w:val="14"/>
        </w:rPr>
        <w:t>SIMAS</w:t>
      </w:r>
      <w:r w:rsidR="00EA7D26">
        <w:rPr>
          <w:rFonts w:ascii="Montserrat" w:hAnsi="Montserrat"/>
          <w:sz w:val="14"/>
          <w:szCs w:val="14"/>
        </w:rPr>
        <w:t xml:space="preserve"> Torreón</w:t>
      </w:r>
      <w:r w:rsidRPr="008D30F1">
        <w:rPr>
          <w:rFonts w:ascii="Montserrat" w:hAnsi="Montserrat"/>
          <w:sz w:val="14"/>
          <w:szCs w:val="14"/>
        </w:rPr>
        <w:t xml:space="preserve"> obtenidos por transparencia.</w:t>
      </w:r>
    </w:p>
    <w:p w14:paraId="79589231" w14:textId="77777777" w:rsidR="00DC7FFE" w:rsidRDefault="00DC7FFE" w:rsidP="00DC7FFE">
      <w:pPr>
        <w:jc w:val="both"/>
        <w:rPr>
          <w:rFonts w:ascii="Montserrat" w:hAnsi="Montserrat"/>
        </w:rPr>
      </w:pPr>
    </w:p>
    <w:p w14:paraId="55ED5005" w14:textId="77777777" w:rsidR="00DC7FFE" w:rsidRDefault="00DC7FFE" w:rsidP="00DC7FFE">
      <w:pPr>
        <w:jc w:val="both"/>
        <w:rPr>
          <w:rFonts w:ascii="Montserrat" w:hAnsi="Montserrat"/>
        </w:rPr>
      </w:pPr>
    </w:p>
    <w:p w14:paraId="0C23B127" w14:textId="7AF5F063" w:rsidR="00DC7FFE" w:rsidRPr="00E737DA" w:rsidRDefault="00E737DA" w:rsidP="00AB3C26">
      <w:pPr>
        <w:pStyle w:val="Ttulo1"/>
        <w:numPr>
          <w:ilvl w:val="0"/>
          <w:numId w:val="16"/>
        </w:numPr>
        <w:rPr>
          <w:rFonts w:ascii="Montserrat" w:hAnsi="Montserrat"/>
          <w:b/>
          <w:bCs/>
          <w:color w:val="auto"/>
          <w:sz w:val="24"/>
          <w:szCs w:val="24"/>
        </w:rPr>
      </w:pPr>
      <w:r w:rsidRPr="00E737DA">
        <w:rPr>
          <w:rFonts w:ascii="Montserrat" w:hAnsi="Montserrat"/>
          <w:b/>
          <w:bCs/>
          <w:color w:val="auto"/>
          <w:sz w:val="24"/>
          <w:szCs w:val="24"/>
        </w:rPr>
        <w:lastRenderedPageBreak/>
        <w:t xml:space="preserve"> </w:t>
      </w:r>
      <w:bookmarkStart w:id="13" w:name="_Toc167352489"/>
      <w:r w:rsidRPr="00E737DA">
        <w:rPr>
          <w:rFonts w:ascii="Montserrat" w:hAnsi="Montserrat"/>
          <w:b/>
          <w:bCs/>
          <w:color w:val="auto"/>
          <w:sz w:val="24"/>
          <w:szCs w:val="24"/>
        </w:rPr>
        <w:t>COMENTARIOS FINALES</w:t>
      </w:r>
      <w:bookmarkEnd w:id="13"/>
    </w:p>
    <w:p w14:paraId="504FD6C5" w14:textId="77777777" w:rsidR="00DC7FFE" w:rsidRPr="000170AF" w:rsidRDefault="00DC7FFE" w:rsidP="00DC7FFE"/>
    <w:p w14:paraId="52A03C14" w14:textId="77777777" w:rsidR="00573CFC" w:rsidRDefault="00573CFC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428889C1" w14:textId="5E752E3E" w:rsidR="00DC7FFE" w:rsidRPr="001D1863" w:rsidRDefault="00DC7FFE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1D1863">
        <w:rPr>
          <w:rFonts w:ascii="Montserrat" w:hAnsi="Montserrat"/>
          <w:sz w:val="22"/>
          <w:szCs w:val="22"/>
        </w:rPr>
        <w:t xml:space="preserve">El Sistema Municipal de Aguas y Saneamiento de Torreón </w:t>
      </w:r>
      <w:r w:rsidR="00573CFC">
        <w:rPr>
          <w:rFonts w:ascii="Montserrat" w:hAnsi="Montserrat"/>
          <w:sz w:val="22"/>
          <w:szCs w:val="22"/>
        </w:rPr>
        <w:t xml:space="preserve">generó </w:t>
      </w:r>
      <w:r w:rsidR="00573CFC" w:rsidRPr="001D1863">
        <w:rPr>
          <w:rFonts w:ascii="Montserrat" w:hAnsi="Montserrat"/>
          <w:sz w:val="22"/>
          <w:szCs w:val="22"/>
        </w:rPr>
        <w:t>ingresos</w:t>
      </w:r>
      <w:r w:rsidR="00573CFC">
        <w:rPr>
          <w:rFonts w:ascii="Montserrat" w:hAnsi="Montserrat"/>
          <w:sz w:val="22"/>
          <w:szCs w:val="22"/>
        </w:rPr>
        <w:t xml:space="preserve"> suficientes que fueron suficientes para pagar</w:t>
      </w:r>
      <w:r w:rsidRPr="001D1863">
        <w:rPr>
          <w:rFonts w:ascii="Montserrat" w:hAnsi="Montserrat"/>
          <w:sz w:val="22"/>
          <w:szCs w:val="22"/>
        </w:rPr>
        <w:t xml:space="preserve"> los gastos </w:t>
      </w:r>
      <w:r w:rsidR="00573CFC">
        <w:rPr>
          <w:rFonts w:ascii="Montserrat" w:hAnsi="Montserrat"/>
          <w:sz w:val="22"/>
          <w:szCs w:val="22"/>
        </w:rPr>
        <w:t>relacionados con la provisión de los servicios de agua</w:t>
      </w:r>
      <w:r w:rsidRPr="001D1863">
        <w:rPr>
          <w:rFonts w:ascii="Montserrat" w:hAnsi="Montserrat"/>
          <w:sz w:val="22"/>
          <w:szCs w:val="22"/>
        </w:rPr>
        <w:t>, drenaje, alcantarillado y tratamiento de aguas residuales</w:t>
      </w:r>
      <w:r w:rsidR="00573CFC">
        <w:rPr>
          <w:rFonts w:ascii="Montserrat" w:hAnsi="Montserrat"/>
          <w:sz w:val="22"/>
          <w:szCs w:val="22"/>
        </w:rPr>
        <w:t>, tal c</w:t>
      </w:r>
      <w:r w:rsidRPr="001D1863">
        <w:rPr>
          <w:rFonts w:ascii="Montserrat" w:hAnsi="Montserrat"/>
          <w:sz w:val="22"/>
          <w:szCs w:val="22"/>
        </w:rPr>
        <w:t xml:space="preserve">omo se pudo observar en </w:t>
      </w:r>
      <w:r w:rsidR="00E737DA" w:rsidRPr="001D1863">
        <w:rPr>
          <w:rFonts w:ascii="Montserrat" w:hAnsi="Montserrat"/>
          <w:sz w:val="22"/>
          <w:szCs w:val="22"/>
        </w:rPr>
        <w:t>los resultados</w:t>
      </w:r>
      <w:r w:rsidRPr="001D1863">
        <w:rPr>
          <w:rFonts w:ascii="Montserrat" w:hAnsi="Montserrat"/>
          <w:sz w:val="22"/>
          <w:szCs w:val="22"/>
        </w:rPr>
        <w:t xml:space="preserve"> del ejercicio (Ahorro/Desarrollo) de los cuatro años revisados del 2019-2022</w:t>
      </w:r>
      <w:r w:rsidR="00573CFC">
        <w:rPr>
          <w:rFonts w:ascii="Montserrat" w:hAnsi="Montserrat"/>
          <w:sz w:val="22"/>
          <w:szCs w:val="22"/>
        </w:rPr>
        <w:t>.</w:t>
      </w:r>
      <w:r w:rsidRPr="001D1863">
        <w:rPr>
          <w:rFonts w:ascii="Montserrat" w:hAnsi="Montserrat"/>
          <w:sz w:val="22"/>
          <w:szCs w:val="22"/>
        </w:rPr>
        <w:t xml:space="preserve"> </w:t>
      </w:r>
    </w:p>
    <w:p w14:paraId="0B198842" w14:textId="77777777" w:rsidR="00DC7FFE" w:rsidRPr="001D1863" w:rsidRDefault="00DC7FFE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029C4B25" w14:textId="50F8EBB9" w:rsidR="00DC7FFE" w:rsidRPr="001D1863" w:rsidRDefault="00DC7FFE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1D1863">
        <w:rPr>
          <w:rFonts w:ascii="Montserrat" w:hAnsi="Montserrat"/>
          <w:sz w:val="22"/>
          <w:szCs w:val="22"/>
        </w:rPr>
        <w:t>De acuerdo a su estado de situación financiera</w:t>
      </w:r>
      <w:r w:rsidR="00E737DA">
        <w:rPr>
          <w:rFonts w:ascii="Montserrat" w:hAnsi="Montserrat"/>
          <w:sz w:val="22"/>
          <w:szCs w:val="22"/>
        </w:rPr>
        <w:t>,</w:t>
      </w:r>
      <w:r w:rsidRPr="001D1863">
        <w:rPr>
          <w:rFonts w:ascii="Montserrat" w:hAnsi="Montserrat"/>
          <w:sz w:val="22"/>
          <w:szCs w:val="22"/>
        </w:rPr>
        <w:t xml:space="preserve"> </w:t>
      </w:r>
      <w:r w:rsidR="00764387">
        <w:rPr>
          <w:rFonts w:ascii="Montserrat" w:hAnsi="Montserrat"/>
          <w:sz w:val="22"/>
          <w:szCs w:val="22"/>
        </w:rPr>
        <w:t xml:space="preserve">el SIMAS </w:t>
      </w:r>
      <w:r w:rsidRPr="001D1863">
        <w:rPr>
          <w:rFonts w:ascii="Montserrat" w:hAnsi="Montserrat"/>
          <w:sz w:val="22"/>
          <w:szCs w:val="22"/>
        </w:rPr>
        <w:t>mo</w:t>
      </w:r>
      <w:r w:rsidR="00764387">
        <w:rPr>
          <w:rFonts w:ascii="Montserrat" w:hAnsi="Montserrat"/>
          <w:sz w:val="22"/>
          <w:szCs w:val="22"/>
        </w:rPr>
        <w:t>stró capacidad</w:t>
      </w:r>
      <w:r w:rsidRPr="001D1863">
        <w:rPr>
          <w:rFonts w:ascii="Montserrat" w:hAnsi="Montserrat"/>
          <w:sz w:val="22"/>
          <w:szCs w:val="22"/>
        </w:rPr>
        <w:t xml:space="preserve"> para saldar o reducir los compromisos de pago de corto y largo plazo</w:t>
      </w:r>
      <w:r w:rsidR="00764387">
        <w:rPr>
          <w:rFonts w:ascii="Montserrat" w:hAnsi="Montserrat"/>
          <w:sz w:val="22"/>
          <w:szCs w:val="22"/>
        </w:rPr>
        <w:t>. No obstante, esta capacidad se reconoce debido al valor del activo no circulante, pero que no tiene una disponibilidad inmediata para enfrentar diversos compromisos de pago a corto plazo.</w:t>
      </w:r>
    </w:p>
    <w:p w14:paraId="40FB827D" w14:textId="77777777" w:rsidR="00DC7FFE" w:rsidRPr="001D1863" w:rsidRDefault="00DC7FFE" w:rsidP="00DC7FFE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575D3BB8" w14:textId="4545C2D0" w:rsidR="00DC7FFE" w:rsidRDefault="00DC7FFE" w:rsidP="00DC7FFE">
      <w:pPr>
        <w:spacing w:line="360" w:lineRule="auto"/>
        <w:jc w:val="both"/>
        <w:rPr>
          <w:rFonts w:ascii="Montserrat" w:hAnsi="Montserrat"/>
        </w:rPr>
      </w:pPr>
      <w:r w:rsidRPr="001D1863">
        <w:rPr>
          <w:rFonts w:ascii="Montserrat" w:hAnsi="Montserrat"/>
          <w:sz w:val="22"/>
          <w:szCs w:val="22"/>
        </w:rPr>
        <w:t xml:space="preserve">Durante el periodo analizado del 2019-2022, el organismo operador </w:t>
      </w:r>
      <w:r w:rsidR="00764387" w:rsidRPr="00573CFC">
        <w:rPr>
          <w:rFonts w:ascii="Montserrat" w:hAnsi="Montserrat"/>
          <w:sz w:val="22"/>
          <w:szCs w:val="22"/>
        </w:rPr>
        <w:t>no</w:t>
      </w:r>
      <w:r w:rsidRPr="001D1863">
        <w:rPr>
          <w:rFonts w:ascii="Montserrat" w:hAnsi="Montserrat"/>
          <w:sz w:val="22"/>
          <w:szCs w:val="22"/>
        </w:rPr>
        <w:t xml:space="preserve"> mostr</w:t>
      </w:r>
      <w:r w:rsidR="00764387">
        <w:rPr>
          <w:rFonts w:ascii="Montserrat" w:hAnsi="Montserrat"/>
          <w:sz w:val="22"/>
          <w:szCs w:val="22"/>
        </w:rPr>
        <w:t>ó</w:t>
      </w:r>
      <w:r w:rsidRPr="001D1863">
        <w:rPr>
          <w:rFonts w:ascii="Montserrat" w:hAnsi="Montserrat"/>
          <w:sz w:val="22"/>
          <w:szCs w:val="22"/>
        </w:rPr>
        <w:t xml:space="preserve"> </w:t>
      </w:r>
      <w:r w:rsidR="00764387">
        <w:rPr>
          <w:rFonts w:ascii="Montserrat" w:hAnsi="Montserrat"/>
          <w:sz w:val="22"/>
          <w:szCs w:val="22"/>
        </w:rPr>
        <w:t>capacidad de pago</w:t>
      </w:r>
      <w:r w:rsidRPr="001D1863">
        <w:rPr>
          <w:rFonts w:ascii="Montserrat" w:hAnsi="Montserrat"/>
          <w:sz w:val="22"/>
          <w:szCs w:val="22"/>
        </w:rPr>
        <w:t xml:space="preserve"> inmediata ya que las </w:t>
      </w:r>
      <w:r w:rsidRPr="001D1863">
        <w:rPr>
          <w:rFonts w:ascii="Montserrat" w:hAnsi="Montserrat"/>
          <w:b/>
          <w:bCs/>
          <w:sz w:val="22"/>
          <w:szCs w:val="22"/>
        </w:rPr>
        <w:t>Cuentas por Pagar a Corto Plazo</w:t>
      </w:r>
      <w:r w:rsidRPr="001D1863">
        <w:rPr>
          <w:rFonts w:ascii="Montserrat" w:hAnsi="Montserrat"/>
          <w:sz w:val="22"/>
          <w:szCs w:val="22"/>
        </w:rPr>
        <w:t xml:space="preserve"> son mayores al Activo Circulante, </w:t>
      </w:r>
      <w:r w:rsidR="00764387">
        <w:rPr>
          <w:rFonts w:ascii="Montserrat" w:hAnsi="Montserrat"/>
          <w:sz w:val="22"/>
          <w:szCs w:val="22"/>
        </w:rPr>
        <w:t xml:space="preserve">tal </w:t>
      </w:r>
      <w:r w:rsidRPr="001D1863">
        <w:rPr>
          <w:rFonts w:ascii="Montserrat" w:hAnsi="Montserrat"/>
          <w:sz w:val="22"/>
          <w:szCs w:val="22"/>
        </w:rPr>
        <w:t>como lo demuestra el Estado de Situación Financiera.</w:t>
      </w:r>
      <w:r w:rsidR="00764387">
        <w:rPr>
          <w:rFonts w:ascii="Montserrat" w:hAnsi="Montserrat"/>
          <w:sz w:val="22"/>
          <w:szCs w:val="22"/>
        </w:rPr>
        <w:t xml:space="preserve"> Por otra parte, las cuentas por cobrar registradas en la cuenta Derechos a recibir efectivo o equivalente, requieren un análisis particular para conocer las estrategias de cobranza que estableció el organismo operador y con ello minimizar los impactos negativos de no contar con dichos flujos de efectivo necesarios para saldar adeudos reconocidos en los pasivos circulantes.</w:t>
      </w:r>
    </w:p>
    <w:sectPr w:rsidR="00DC7FFE" w:rsidSect="00C53A6E">
      <w:headerReference w:type="default" r:id="rId17"/>
      <w:footerReference w:type="default" r:id="rId18"/>
      <w:pgSz w:w="12240" w:h="15840"/>
      <w:pgMar w:top="1985" w:right="1134" w:bottom="1560" w:left="1134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CFDE0" w14:textId="77777777" w:rsidR="00F350BA" w:rsidRDefault="00F350BA" w:rsidP="00A40E17">
      <w:r>
        <w:separator/>
      </w:r>
    </w:p>
  </w:endnote>
  <w:endnote w:type="continuationSeparator" w:id="0">
    <w:p w14:paraId="776C4E1B" w14:textId="77777777" w:rsidR="00F350BA" w:rsidRDefault="00F350BA" w:rsidP="00A4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" w:hAnsi="Montserrat"/>
        <w:sz w:val="16"/>
        <w:szCs w:val="16"/>
      </w:rPr>
      <w:id w:val="1855995648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ADB7DF" w14:textId="14DAF267" w:rsidR="001923D9" w:rsidRPr="00076661" w:rsidRDefault="001923D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76661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5E7156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1</w: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76661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5E7156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1</w:t>
            </w:r>
            <w:r w:rsidRPr="00076661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D6A133" w14:textId="27191C9C" w:rsidR="001923D9" w:rsidRDefault="00431FCB" w:rsidP="00A40E17">
    <w:pPr>
      <w:pStyle w:val="Piedepgina"/>
    </w:pPr>
    <w:r>
      <w:rPr>
        <w:noProof/>
      </w:rPr>
      <w:drawing>
        <wp:inline distT="0" distB="0" distL="0" distR="0" wp14:anchorId="096B66BD" wp14:editId="785120DF">
          <wp:extent cx="6071870" cy="756285"/>
          <wp:effectExtent l="0" t="0" r="5080" b="5715"/>
          <wp:docPr id="5643147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87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2FC50" w14:textId="77777777" w:rsidR="00F350BA" w:rsidRDefault="00F350BA" w:rsidP="00A40E17">
      <w:r>
        <w:separator/>
      </w:r>
    </w:p>
  </w:footnote>
  <w:footnote w:type="continuationSeparator" w:id="0">
    <w:p w14:paraId="660A4AD3" w14:textId="77777777" w:rsidR="00F350BA" w:rsidRDefault="00F350BA" w:rsidP="00A40E17">
      <w:r>
        <w:continuationSeparator/>
      </w:r>
    </w:p>
  </w:footnote>
  <w:footnote w:id="1">
    <w:p w14:paraId="3B8F7ADF" w14:textId="77777777" w:rsidR="00DC7FFE" w:rsidRPr="00D141C9" w:rsidRDefault="00DC7FFE" w:rsidP="00DC7FFE">
      <w:pPr>
        <w:pStyle w:val="Textonotapie"/>
        <w:rPr>
          <w:rFonts w:ascii="Montserrat" w:hAnsi="Montserrat"/>
        </w:rPr>
      </w:pPr>
      <w:r w:rsidRPr="00D141C9">
        <w:rPr>
          <w:rStyle w:val="Refdenotaalpie"/>
          <w:rFonts w:ascii="Montserrat" w:hAnsi="Montserrat"/>
          <w:sz w:val="16"/>
          <w:szCs w:val="16"/>
        </w:rPr>
        <w:footnoteRef/>
      </w:r>
      <w:r w:rsidRPr="00D141C9">
        <w:rPr>
          <w:rFonts w:ascii="Montserrat" w:hAnsi="Montserrat"/>
          <w:sz w:val="16"/>
          <w:szCs w:val="16"/>
        </w:rPr>
        <w:t xml:space="preserve"> </w:t>
      </w:r>
      <w:r>
        <w:t xml:space="preserve">Todas </w:t>
      </w:r>
      <w:r>
        <w:rPr>
          <w:rFonts w:ascii="Montserrat" w:hAnsi="Montserrat"/>
          <w:kern w:val="0"/>
          <w:sz w:val="16"/>
          <w:szCs w:val="16"/>
          <w14:ligatures w14:val="none"/>
        </w:rPr>
        <w:t>las cantidades monetarias están expresadas en millones de pesos y pueden no coincidir con los documentos originales debido al redondeo de las cantidades.</w:t>
      </w:r>
    </w:p>
  </w:footnote>
  <w:footnote w:id="2">
    <w:p w14:paraId="0A6998A7" w14:textId="77777777" w:rsidR="00DC7FFE" w:rsidRDefault="00DC7FFE" w:rsidP="00DC7FFE">
      <w:pPr>
        <w:pStyle w:val="Textonotapie"/>
      </w:pPr>
      <w:r>
        <w:rPr>
          <w:rStyle w:val="Refdenotaalpie"/>
        </w:rPr>
        <w:footnoteRef/>
      </w:r>
      <w:r>
        <w:t xml:space="preserve"> Todas </w:t>
      </w:r>
      <w:r>
        <w:rPr>
          <w:rFonts w:ascii="Montserrat" w:hAnsi="Montserrat"/>
          <w:kern w:val="0"/>
          <w:sz w:val="16"/>
          <w:szCs w:val="16"/>
          <w14:ligatures w14:val="none"/>
        </w:rPr>
        <w:t>las cantidades monetarias están expresadas en millones de pesos y pueden no coincidir con los documentos originales debido al redondeo de las cantidades.</w:t>
      </w:r>
    </w:p>
  </w:footnote>
  <w:footnote w:id="3">
    <w:p w14:paraId="360320AD" w14:textId="12BE3CCE" w:rsidR="00107BC0" w:rsidRPr="00107BC0" w:rsidRDefault="00107BC0">
      <w:pPr>
        <w:pStyle w:val="Textonotapie"/>
        <w:rPr>
          <w:rFonts w:ascii="Montserrat" w:hAnsi="Montserrat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107BC0">
        <w:rPr>
          <w:rFonts w:ascii="Montserrat" w:hAnsi="Montserrat"/>
          <w:sz w:val="16"/>
          <w:szCs w:val="16"/>
        </w:rPr>
        <w:t>Estados de situación financiera 2019-2022 consultados en:</w:t>
      </w:r>
    </w:p>
    <w:p w14:paraId="5EFCF7D6" w14:textId="4329C6AD" w:rsidR="00107BC0" w:rsidRPr="00107BC0" w:rsidRDefault="00000000">
      <w:pPr>
        <w:pStyle w:val="Textonotapie"/>
        <w:rPr>
          <w:rFonts w:ascii="Montserrat" w:hAnsi="Montserrat"/>
          <w:sz w:val="16"/>
          <w:szCs w:val="16"/>
        </w:rPr>
      </w:pPr>
      <w:hyperlink r:id="rId1" w:history="1">
        <w:r w:rsidR="00107BC0" w:rsidRPr="00107BC0">
          <w:rPr>
            <w:rStyle w:val="Hipervnculo"/>
            <w:rFonts w:ascii="Montserrat" w:hAnsi="Montserrat"/>
            <w:sz w:val="16"/>
            <w:szCs w:val="16"/>
          </w:rPr>
          <w:t>https://www.simastorreon.gob.mx/_files/transparencia/lgcg/avance-de-gestion-financiera-2020/cuenta-publica-2020/Informaci%C3%B3n%20contable.pdf</w:t>
        </w:r>
      </w:hyperlink>
    </w:p>
    <w:p w14:paraId="0E42BF51" w14:textId="7F827DFC" w:rsidR="00107BC0" w:rsidRPr="00107BC0" w:rsidRDefault="00000000">
      <w:pPr>
        <w:pStyle w:val="Textonotapie"/>
        <w:rPr>
          <w:rFonts w:ascii="Montserrat" w:hAnsi="Montserrat"/>
          <w:sz w:val="16"/>
          <w:szCs w:val="16"/>
        </w:rPr>
      </w:pPr>
      <w:hyperlink r:id="rId2" w:history="1">
        <w:r w:rsidR="00107BC0" w:rsidRPr="00107BC0">
          <w:rPr>
            <w:rStyle w:val="Hipervnculo"/>
            <w:rFonts w:ascii="Montserrat" w:hAnsi="Montserrat"/>
            <w:sz w:val="16"/>
            <w:szCs w:val="16"/>
          </w:rPr>
          <w:t>https://www.simastorreon.gob.mx/_files/transparencia/lgcg/avance-de-gestion-financiera-2022/cuarto-trimestre/CONTABLE.pdf</w:t>
        </w:r>
      </w:hyperlink>
    </w:p>
    <w:p w14:paraId="1E482D78" w14:textId="77777777" w:rsidR="00107BC0" w:rsidRDefault="00107BC0">
      <w:pPr>
        <w:pStyle w:val="Textonotapie"/>
      </w:pPr>
    </w:p>
  </w:footnote>
  <w:footnote w:id="4">
    <w:p w14:paraId="6CA57A7B" w14:textId="678B8AF7" w:rsidR="008F027A" w:rsidRPr="00107BC0" w:rsidRDefault="00DC7FFE" w:rsidP="008F027A">
      <w:pPr>
        <w:pStyle w:val="Textonotapie"/>
        <w:rPr>
          <w:rFonts w:ascii="Montserrat" w:hAnsi="Montserrat"/>
          <w:sz w:val="16"/>
          <w:szCs w:val="16"/>
        </w:rPr>
      </w:pPr>
      <w:r w:rsidRPr="00996ED2">
        <w:rPr>
          <w:rStyle w:val="Refdenotaalpie"/>
          <w:rFonts w:ascii="Montserrat" w:hAnsi="Montserrat"/>
          <w:sz w:val="16"/>
          <w:szCs w:val="16"/>
        </w:rPr>
        <w:footnoteRef/>
      </w:r>
      <w:r w:rsidRPr="00996ED2">
        <w:rPr>
          <w:rFonts w:ascii="Montserrat" w:hAnsi="Montserrat"/>
          <w:sz w:val="16"/>
          <w:szCs w:val="16"/>
        </w:rPr>
        <w:t xml:space="preserve"> </w:t>
      </w:r>
      <w:r w:rsidR="008F027A">
        <w:rPr>
          <w:rFonts w:ascii="Montserrat" w:hAnsi="Montserrat"/>
          <w:sz w:val="16"/>
          <w:szCs w:val="16"/>
        </w:rPr>
        <w:t>Con base a las notas a los e</w:t>
      </w:r>
      <w:r w:rsidR="008F027A" w:rsidRPr="00107BC0">
        <w:rPr>
          <w:rFonts w:ascii="Montserrat" w:hAnsi="Montserrat"/>
          <w:sz w:val="16"/>
          <w:szCs w:val="16"/>
        </w:rPr>
        <w:t>stados de situación financiera 2019-2022 consultados en:</w:t>
      </w:r>
    </w:p>
    <w:p w14:paraId="2358A158" w14:textId="77777777" w:rsidR="008F027A" w:rsidRPr="00107BC0" w:rsidRDefault="00000000" w:rsidP="008F027A">
      <w:pPr>
        <w:pStyle w:val="Textonotapie"/>
        <w:rPr>
          <w:rFonts w:ascii="Montserrat" w:hAnsi="Montserrat"/>
          <w:sz w:val="16"/>
          <w:szCs w:val="16"/>
        </w:rPr>
      </w:pPr>
      <w:hyperlink r:id="rId3" w:history="1">
        <w:r w:rsidR="008F027A" w:rsidRPr="00107BC0">
          <w:rPr>
            <w:rStyle w:val="Hipervnculo"/>
            <w:rFonts w:ascii="Montserrat" w:hAnsi="Montserrat"/>
            <w:sz w:val="16"/>
            <w:szCs w:val="16"/>
          </w:rPr>
          <w:t>https://www.simastorreon.gob.mx/_files/transparencia/lgcg/avance-de-gestion-financiera-2020/cuenta-publica-2020/Informaci%C3%B3n%20contable.pdf</w:t>
        </w:r>
      </w:hyperlink>
    </w:p>
    <w:p w14:paraId="1A326CBC" w14:textId="77777777" w:rsidR="008F027A" w:rsidRPr="00107BC0" w:rsidRDefault="00000000" w:rsidP="008F027A">
      <w:pPr>
        <w:pStyle w:val="Textonotapie"/>
        <w:rPr>
          <w:rFonts w:ascii="Montserrat" w:hAnsi="Montserrat"/>
          <w:sz w:val="16"/>
          <w:szCs w:val="16"/>
        </w:rPr>
      </w:pPr>
      <w:hyperlink r:id="rId4" w:history="1">
        <w:r w:rsidR="008F027A" w:rsidRPr="00107BC0">
          <w:rPr>
            <w:rStyle w:val="Hipervnculo"/>
            <w:rFonts w:ascii="Montserrat" w:hAnsi="Montserrat"/>
            <w:sz w:val="16"/>
            <w:szCs w:val="16"/>
          </w:rPr>
          <w:t>https://www.simastorreon.gob.mx/_files/transparencia/lgcg/avance-de-gestion-financiera-2022/cuarto-trimestre/CONTABLE.pdf</w:t>
        </w:r>
      </w:hyperlink>
    </w:p>
    <w:p w14:paraId="1011F7C4" w14:textId="1B8231E1" w:rsidR="00DC7FFE" w:rsidRPr="00996ED2" w:rsidRDefault="00DC7FFE" w:rsidP="00DC7FFE">
      <w:pPr>
        <w:pStyle w:val="Textonotapie"/>
        <w:rPr>
          <w:rFonts w:ascii="Montserrat" w:hAnsi="Montserrat"/>
          <w:sz w:val="16"/>
          <w:szCs w:val="16"/>
        </w:rPr>
      </w:pPr>
    </w:p>
  </w:footnote>
  <w:footnote w:id="5">
    <w:p w14:paraId="758965F2" w14:textId="2AAB5C74" w:rsidR="00696B68" w:rsidRPr="00107BC0" w:rsidRDefault="00EA7D26" w:rsidP="00696B68">
      <w:pPr>
        <w:pStyle w:val="Textonotapie"/>
        <w:rPr>
          <w:rFonts w:ascii="Montserrat" w:hAnsi="Montserrat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696B68">
        <w:rPr>
          <w:rFonts w:ascii="Montserrat" w:hAnsi="Montserrat"/>
          <w:sz w:val="16"/>
          <w:szCs w:val="16"/>
        </w:rPr>
        <w:t>Notas al e</w:t>
      </w:r>
      <w:r w:rsidR="00696B68" w:rsidRPr="00107BC0">
        <w:rPr>
          <w:rFonts w:ascii="Montserrat" w:hAnsi="Montserrat"/>
          <w:sz w:val="16"/>
          <w:szCs w:val="16"/>
        </w:rPr>
        <w:t>stado de situación financiera 2022 consultad</w:t>
      </w:r>
      <w:r w:rsidR="002A7C7D">
        <w:rPr>
          <w:rFonts w:ascii="Montserrat" w:hAnsi="Montserrat"/>
          <w:sz w:val="16"/>
          <w:szCs w:val="16"/>
        </w:rPr>
        <w:t>a</w:t>
      </w:r>
      <w:r w:rsidR="00696B68" w:rsidRPr="00107BC0">
        <w:rPr>
          <w:rFonts w:ascii="Montserrat" w:hAnsi="Montserrat"/>
          <w:sz w:val="16"/>
          <w:szCs w:val="16"/>
        </w:rPr>
        <w:t>s en:</w:t>
      </w:r>
    </w:p>
    <w:p w14:paraId="5B5E813C" w14:textId="49ED0BA8" w:rsidR="00696B68" w:rsidRPr="00107BC0" w:rsidRDefault="00000000" w:rsidP="00696B68">
      <w:pPr>
        <w:pStyle w:val="Textonotapie"/>
        <w:rPr>
          <w:rFonts w:ascii="Montserrat" w:hAnsi="Montserrat"/>
          <w:sz w:val="16"/>
          <w:szCs w:val="16"/>
        </w:rPr>
      </w:pPr>
      <w:hyperlink r:id="rId5" w:history="1">
        <w:r w:rsidR="00696B68" w:rsidRPr="00107BC0">
          <w:rPr>
            <w:rStyle w:val="Hipervnculo"/>
            <w:rFonts w:ascii="Montserrat" w:hAnsi="Montserrat"/>
            <w:sz w:val="16"/>
            <w:szCs w:val="16"/>
          </w:rPr>
          <w:t>https://www.simastorreon.gob.mx/_files/transparencia/lgcg/avance-de-gestion-financiera-2022/cuarto-trimestre/CONTABLE.pdf</w:t>
        </w:r>
      </w:hyperlink>
      <w:r w:rsidR="00B36C68">
        <w:rPr>
          <w:rFonts w:ascii="Montserrat" w:hAnsi="Montserrat"/>
          <w:sz w:val="16"/>
          <w:szCs w:val="16"/>
        </w:rPr>
        <w:t>. Solo se hace referencia a las notas del estado de situación financiera 2022 debido a mejor desagregación en las subcuentas contables en comparación con las notas respectivas de los años 2020 y 2021.</w:t>
      </w:r>
      <w:r w:rsidR="00101717">
        <w:rPr>
          <w:rFonts w:ascii="Montserrat" w:hAnsi="Montserrat"/>
          <w:sz w:val="16"/>
          <w:szCs w:val="16"/>
        </w:rPr>
        <w:t xml:space="preserve"> No se encontraron disponibles en el sitio web </w:t>
      </w:r>
      <w:hyperlink r:id="rId6" w:anchor="section-lgcg" w:history="1">
        <w:r w:rsidR="00101717" w:rsidRPr="001C7784">
          <w:rPr>
            <w:rStyle w:val="Hipervnculo"/>
            <w:rFonts w:ascii="Montserrat" w:hAnsi="Montserrat"/>
            <w:sz w:val="16"/>
            <w:szCs w:val="16"/>
          </w:rPr>
          <w:t>https://www.simastorreon.gob.mx/transparencia.php#section-lgcg</w:t>
        </w:r>
      </w:hyperlink>
      <w:r w:rsidR="00101717">
        <w:rPr>
          <w:rFonts w:ascii="Montserrat" w:hAnsi="Montserrat"/>
          <w:sz w:val="16"/>
          <w:szCs w:val="16"/>
        </w:rPr>
        <w:t xml:space="preserve"> las notas de detalle a los estados financieros para el año 2019.</w:t>
      </w:r>
    </w:p>
    <w:p w14:paraId="73C04E54" w14:textId="5390CF89" w:rsidR="00EA7D26" w:rsidRDefault="00EA7D26" w:rsidP="00EA7D26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C119B" w14:textId="61C067E7" w:rsidR="001923D9" w:rsidRDefault="00C36D87" w:rsidP="00A40E17">
    <w:pPr>
      <w:pStyle w:val="Encabezado"/>
    </w:pPr>
    <w:r>
      <w:rPr>
        <w:noProof/>
        <w:lang w:val="es-MX" w:eastAsia="es-MX"/>
      </w:rPr>
      <w:drawing>
        <wp:inline distT="0" distB="0" distL="0" distR="0" wp14:anchorId="540FE649" wp14:editId="26172A59">
          <wp:extent cx="6334125" cy="7715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F4B"/>
    <w:multiLevelType w:val="hybridMultilevel"/>
    <w:tmpl w:val="7A0E0A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07A7"/>
    <w:multiLevelType w:val="hybridMultilevel"/>
    <w:tmpl w:val="B64614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66B1"/>
    <w:multiLevelType w:val="hybridMultilevel"/>
    <w:tmpl w:val="E11EE5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4DEA"/>
    <w:multiLevelType w:val="hybridMultilevel"/>
    <w:tmpl w:val="45AC23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A3258"/>
    <w:multiLevelType w:val="hybridMultilevel"/>
    <w:tmpl w:val="480C69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ED1E26"/>
    <w:multiLevelType w:val="hybridMultilevel"/>
    <w:tmpl w:val="98CC30D8"/>
    <w:lvl w:ilvl="0" w:tplc="F1B8B8A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1B30"/>
    <w:multiLevelType w:val="hybridMultilevel"/>
    <w:tmpl w:val="47C84F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14ED4"/>
    <w:multiLevelType w:val="hybridMultilevel"/>
    <w:tmpl w:val="FA66D1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54C74"/>
    <w:multiLevelType w:val="hybridMultilevel"/>
    <w:tmpl w:val="A29E0F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74419"/>
    <w:multiLevelType w:val="hybridMultilevel"/>
    <w:tmpl w:val="12F246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26939"/>
    <w:multiLevelType w:val="hybridMultilevel"/>
    <w:tmpl w:val="1DB405A2"/>
    <w:lvl w:ilvl="0" w:tplc="0F7ED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90569"/>
    <w:multiLevelType w:val="hybridMultilevel"/>
    <w:tmpl w:val="466C194A"/>
    <w:lvl w:ilvl="0" w:tplc="B19094E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24D96"/>
    <w:multiLevelType w:val="hybridMultilevel"/>
    <w:tmpl w:val="3D926214"/>
    <w:lvl w:ilvl="0" w:tplc="396087D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7A81"/>
    <w:multiLevelType w:val="hybridMultilevel"/>
    <w:tmpl w:val="475AD07A"/>
    <w:lvl w:ilvl="0" w:tplc="559A6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71148"/>
    <w:multiLevelType w:val="hybridMultilevel"/>
    <w:tmpl w:val="EED28A08"/>
    <w:lvl w:ilvl="0" w:tplc="05525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511EC"/>
    <w:multiLevelType w:val="hybridMultilevel"/>
    <w:tmpl w:val="5846E1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9098116">
    <w:abstractNumId w:val="0"/>
  </w:num>
  <w:num w:numId="2" w16cid:durableId="936867904">
    <w:abstractNumId w:val="7"/>
  </w:num>
  <w:num w:numId="3" w16cid:durableId="2021544341">
    <w:abstractNumId w:val="6"/>
  </w:num>
  <w:num w:numId="4" w16cid:durableId="910314222">
    <w:abstractNumId w:val="1"/>
  </w:num>
  <w:num w:numId="5" w16cid:durableId="797337454">
    <w:abstractNumId w:val="3"/>
  </w:num>
  <w:num w:numId="6" w16cid:durableId="700714867">
    <w:abstractNumId w:val="8"/>
  </w:num>
  <w:num w:numId="7" w16cid:durableId="1220434882">
    <w:abstractNumId w:val="14"/>
  </w:num>
  <w:num w:numId="8" w16cid:durableId="313875147">
    <w:abstractNumId w:val="11"/>
  </w:num>
  <w:num w:numId="9" w16cid:durableId="1095634357">
    <w:abstractNumId w:val="9"/>
  </w:num>
  <w:num w:numId="10" w16cid:durableId="524364305">
    <w:abstractNumId w:val="12"/>
  </w:num>
  <w:num w:numId="11" w16cid:durableId="1687251792">
    <w:abstractNumId w:val="4"/>
  </w:num>
  <w:num w:numId="12" w16cid:durableId="1078402225">
    <w:abstractNumId w:val="15"/>
  </w:num>
  <w:num w:numId="13" w16cid:durableId="1011833057">
    <w:abstractNumId w:val="2"/>
  </w:num>
  <w:num w:numId="14" w16cid:durableId="1060059487">
    <w:abstractNumId w:val="13"/>
  </w:num>
  <w:num w:numId="15" w16cid:durableId="1079672070">
    <w:abstractNumId w:val="5"/>
  </w:num>
  <w:num w:numId="16" w16cid:durableId="15310851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17"/>
    <w:rsid w:val="00000927"/>
    <w:rsid w:val="00004473"/>
    <w:rsid w:val="00005302"/>
    <w:rsid w:val="000142D3"/>
    <w:rsid w:val="000178AB"/>
    <w:rsid w:val="0003370C"/>
    <w:rsid w:val="000364BE"/>
    <w:rsid w:val="0003653C"/>
    <w:rsid w:val="00036F47"/>
    <w:rsid w:val="00040F06"/>
    <w:rsid w:val="00050802"/>
    <w:rsid w:val="00056B7E"/>
    <w:rsid w:val="0005706D"/>
    <w:rsid w:val="000663C2"/>
    <w:rsid w:val="000721ED"/>
    <w:rsid w:val="00076661"/>
    <w:rsid w:val="00081B40"/>
    <w:rsid w:val="00084E3C"/>
    <w:rsid w:val="00086F13"/>
    <w:rsid w:val="000A3BD3"/>
    <w:rsid w:val="000A5828"/>
    <w:rsid w:val="000B190D"/>
    <w:rsid w:val="000B63FB"/>
    <w:rsid w:val="000B7846"/>
    <w:rsid w:val="000C182C"/>
    <w:rsid w:val="000C2CA6"/>
    <w:rsid w:val="000C5866"/>
    <w:rsid w:val="000D4651"/>
    <w:rsid w:val="000D5B63"/>
    <w:rsid w:val="000E3AFD"/>
    <w:rsid w:val="000E5BE5"/>
    <w:rsid w:val="000E663C"/>
    <w:rsid w:val="000F348D"/>
    <w:rsid w:val="00101717"/>
    <w:rsid w:val="00105933"/>
    <w:rsid w:val="00105AC3"/>
    <w:rsid w:val="0010636C"/>
    <w:rsid w:val="0010791C"/>
    <w:rsid w:val="00107BC0"/>
    <w:rsid w:val="0011247C"/>
    <w:rsid w:val="0011350A"/>
    <w:rsid w:val="0011563F"/>
    <w:rsid w:val="00115E92"/>
    <w:rsid w:val="0012224A"/>
    <w:rsid w:val="00123B72"/>
    <w:rsid w:val="001269EE"/>
    <w:rsid w:val="001513BB"/>
    <w:rsid w:val="00177408"/>
    <w:rsid w:val="00182042"/>
    <w:rsid w:val="00182F44"/>
    <w:rsid w:val="00186882"/>
    <w:rsid w:val="00190B6C"/>
    <w:rsid w:val="001923D9"/>
    <w:rsid w:val="001928C4"/>
    <w:rsid w:val="00197084"/>
    <w:rsid w:val="001A0C9B"/>
    <w:rsid w:val="001A1982"/>
    <w:rsid w:val="001A3FBC"/>
    <w:rsid w:val="001B1606"/>
    <w:rsid w:val="001C5381"/>
    <w:rsid w:val="001C62DC"/>
    <w:rsid w:val="001D1863"/>
    <w:rsid w:val="001D2C77"/>
    <w:rsid w:val="001D4AEF"/>
    <w:rsid w:val="001E2C1B"/>
    <w:rsid w:val="001F2540"/>
    <w:rsid w:val="002013EC"/>
    <w:rsid w:val="00204079"/>
    <w:rsid w:val="002048A8"/>
    <w:rsid w:val="00217501"/>
    <w:rsid w:val="00222807"/>
    <w:rsid w:val="00225748"/>
    <w:rsid w:val="00230E9B"/>
    <w:rsid w:val="00242F56"/>
    <w:rsid w:val="00246327"/>
    <w:rsid w:val="0025172A"/>
    <w:rsid w:val="00264490"/>
    <w:rsid w:val="00266D1C"/>
    <w:rsid w:val="0027329D"/>
    <w:rsid w:val="002740F2"/>
    <w:rsid w:val="00280F80"/>
    <w:rsid w:val="0029371E"/>
    <w:rsid w:val="002A7A30"/>
    <w:rsid w:val="002A7C7D"/>
    <w:rsid w:val="002B3522"/>
    <w:rsid w:val="002C3B46"/>
    <w:rsid w:val="002D70F5"/>
    <w:rsid w:val="002E1033"/>
    <w:rsid w:val="002E2761"/>
    <w:rsid w:val="002E30A3"/>
    <w:rsid w:val="002E6DDC"/>
    <w:rsid w:val="002F03F3"/>
    <w:rsid w:val="002F5DB5"/>
    <w:rsid w:val="00301323"/>
    <w:rsid w:val="0030568E"/>
    <w:rsid w:val="00306B14"/>
    <w:rsid w:val="0031050C"/>
    <w:rsid w:val="00317868"/>
    <w:rsid w:val="00322277"/>
    <w:rsid w:val="0032672A"/>
    <w:rsid w:val="00332A40"/>
    <w:rsid w:val="00335687"/>
    <w:rsid w:val="00350D53"/>
    <w:rsid w:val="00351A1E"/>
    <w:rsid w:val="003545EB"/>
    <w:rsid w:val="003617B9"/>
    <w:rsid w:val="00381493"/>
    <w:rsid w:val="003956BE"/>
    <w:rsid w:val="003A00E9"/>
    <w:rsid w:val="003A291E"/>
    <w:rsid w:val="003B2029"/>
    <w:rsid w:val="003C1962"/>
    <w:rsid w:val="003C4285"/>
    <w:rsid w:val="003C6C71"/>
    <w:rsid w:val="003D0438"/>
    <w:rsid w:val="003F5772"/>
    <w:rsid w:val="003F644F"/>
    <w:rsid w:val="00401DEF"/>
    <w:rsid w:val="00405733"/>
    <w:rsid w:val="00411079"/>
    <w:rsid w:val="0041777F"/>
    <w:rsid w:val="00420FEC"/>
    <w:rsid w:val="004300D6"/>
    <w:rsid w:val="004308CD"/>
    <w:rsid w:val="00431FCB"/>
    <w:rsid w:val="004450C7"/>
    <w:rsid w:val="00446F9F"/>
    <w:rsid w:val="004520CF"/>
    <w:rsid w:val="00464A9B"/>
    <w:rsid w:val="00466D21"/>
    <w:rsid w:val="00471DA0"/>
    <w:rsid w:val="004750A5"/>
    <w:rsid w:val="00476F75"/>
    <w:rsid w:val="00477F10"/>
    <w:rsid w:val="00482086"/>
    <w:rsid w:val="00482388"/>
    <w:rsid w:val="00482D32"/>
    <w:rsid w:val="0049123F"/>
    <w:rsid w:val="00494DB9"/>
    <w:rsid w:val="00496320"/>
    <w:rsid w:val="004A437F"/>
    <w:rsid w:val="004A5718"/>
    <w:rsid w:val="004B3AE9"/>
    <w:rsid w:val="004B3E70"/>
    <w:rsid w:val="004C22B2"/>
    <w:rsid w:val="004C2D64"/>
    <w:rsid w:val="004C6432"/>
    <w:rsid w:val="004D2FAF"/>
    <w:rsid w:val="004E5378"/>
    <w:rsid w:val="004F254D"/>
    <w:rsid w:val="004F3C74"/>
    <w:rsid w:val="00506AA2"/>
    <w:rsid w:val="00520629"/>
    <w:rsid w:val="005442E3"/>
    <w:rsid w:val="0054785F"/>
    <w:rsid w:val="0055548C"/>
    <w:rsid w:val="0056001B"/>
    <w:rsid w:val="00567EE7"/>
    <w:rsid w:val="00573BA7"/>
    <w:rsid w:val="00573CFC"/>
    <w:rsid w:val="00590A83"/>
    <w:rsid w:val="00590BFB"/>
    <w:rsid w:val="00597661"/>
    <w:rsid w:val="00597DFF"/>
    <w:rsid w:val="005A0D04"/>
    <w:rsid w:val="005A4B3E"/>
    <w:rsid w:val="005A73A7"/>
    <w:rsid w:val="005C0251"/>
    <w:rsid w:val="005C3664"/>
    <w:rsid w:val="005C5C25"/>
    <w:rsid w:val="005C6131"/>
    <w:rsid w:val="005D319F"/>
    <w:rsid w:val="005D583B"/>
    <w:rsid w:val="005D5A52"/>
    <w:rsid w:val="005E7156"/>
    <w:rsid w:val="005F0367"/>
    <w:rsid w:val="005F1CD6"/>
    <w:rsid w:val="005F3250"/>
    <w:rsid w:val="005F5372"/>
    <w:rsid w:val="00606291"/>
    <w:rsid w:val="0061114E"/>
    <w:rsid w:val="0061150D"/>
    <w:rsid w:val="00613782"/>
    <w:rsid w:val="00614351"/>
    <w:rsid w:val="0061516F"/>
    <w:rsid w:val="006207C1"/>
    <w:rsid w:val="00620969"/>
    <w:rsid w:val="006229EB"/>
    <w:rsid w:val="00624E7F"/>
    <w:rsid w:val="00632DAA"/>
    <w:rsid w:val="00643F93"/>
    <w:rsid w:val="00644FBE"/>
    <w:rsid w:val="0064630C"/>
    <w:rsid w:val="00653027"/>
    <w:rsid w:val="00654164"/>
    <w:rsid w:val="00664491"/>
    <w:rsid w:val="00672952"/>
    <w:rsid w:val="00681E08"/>
    <w:rsid w:val="00682DBE"/>
    <w:rsid w:val="006830A8"/>
    <w:rsid w:val="00696B68"/>
    <w:rsid w:val="006A2809"/>
    <w:rsid w:val="006A5235"/>
    <w:rsid w:val="006B6C86"/>
    <w:rsid w:val="006B78DD"/>
    <w:rsid w:val="006C0E9C"/>
    <w:rsid w:val="006C6F50"/>
    <w:rsid w:val="006D5EB7"/>
    <w:rsid w:val="006E11D4"/>
    <w:rsid w:val="006E13A9"/>
    <w:rsid w:val="006E6FE2"/>
    <w:rsid w:val="006E71E0"/>
    <w:rsid w:val="006E73C3"/>
    <w:rsid w:val="006F0E91"/>
    <w:rsid w:val="006F3D89"/>
    <w:rsid w:val="006F748B"/>
    <w:rsid w:val="00700F5B"/>
    <w:rsid w:val="00701DED"/>
    <w:rsid w:val="00704247"/>
    <w:rsid w:val="00710417"/>
    <w:rsid w:val="00712FBD"/>
    <w:rsid w:val="00714D6D"/>
    <w:rsid w:val="00715BDB"/>
    <w:rsid w:val="007217E8"/>
    <w:rsid w:val="00724052"/>
    <w:rsid w:val="00733D25"/>
    <w:rsid w:val="00741B28"/>
    <w:rsid w:val="007420B2"/>
    <w:rsid w:val="00744BCD"/>
    <w:rsid w:val="00750668"/>
    <w:rsid w:val="00757353"/>
    <w:rsid w:val="00764387"/>
    <w:rsid w:val="00772667"/>
    <w:rsid w:val="00772DE7"/>
    <w:rsid w:val="00773103"/>
    <w:rsid w:val="00773246"/>
    <w:rsid w:val="0078746C"/>
    <w:rsid w:val="0079043F"/>
    <w:rsid w:val="007907AF"/>
    <w:rsid w:val="00796797"/>
    <w:rsid w:val="007A2454"/>
    <w:rsid w:val="007A7797"/>
    <w:rsid w:val="007B2090"/>
    <w:rsid w:val="007B2963"/>
    <w:rsid w:val="007B31E1"/>
    <w:rsid w:val="007B725A"/>
    <w:rsid w:val="007C18EF"/>
    <w:rsid w:val="007C2882"/>
    <w:rsid w:val="007C667F"/>
    <w:rsid w:val="007D0E40"/>
    <w:rsid w:val="007F12EB"/>
    <w:rsid w:val="0080289B"/>
    <w:rsid w:val="008043E2"/>
    <w:rsid w:val="008114D6"/>
    <w:rsid w:val="00821004"/>
    <w:rsid w:val="00823914"/>
    <w:rsid w:val="008327E4"/>
    <w:rsid w:val="00833446"/>
    <w:rsid w:val="00841AB2"/>
    <w:rsid w:val="00851946"/>
    <w:rsid w:val="00854F59"/>
    <w:rsid w:val="008552AB"/>
    <w:rsid w:val="00861D83"/>
    <w:rsid w:val="00865883"/>
    <w:rsid w:val="00873B65"/>
    <w:rsid w:val="00874C74"/>
    <w:rsid w:val="00875BB5"/>
    <w:rsid w:val="00884FC2"/>
    <w:rsid w:val="008904DF"/>
    <w:rsid w:val="00895991"/>
    <w:rsid w:val="008A0288"/>
    <w:rsid w:val="008A3AFC"/>
    <w:rsid w:val="008B311C"/>
    <w:rsid w:val="008B7F7E"/>
    <w:rsid w:val="008E377E"/>
    <w:rsid w:val="008E7F9B"/>
    <w:rsid w:val="008F027A"/>
    <w:rsid w:val="008F26D9"/>
    <w:rsid w:val="008F55BD"/>
    <w:rsid w:val="008F64A5"/>
    <w:rsid w:val="00900B42"/>
    <w:rsid w:val="00907260"/>
    <w:rsid w:val="00914DBD"/>
    <w:rsid w:val="00920D37"/>
    <w:rsid w:val="00966220"/>
    <w:rsid w:val="00966A1E"/>
    <w:rsid w:val="009826AF"/>
    <w:rsid w:val="009864E9"/>
    <w:rsid w:val="00987BB2"/>
    <w:rsid w:val="009964FE"/>
    <w:rsid w:val="009A06A2"/>
    <w:rsid w:val="009A1390"/>
    <w:rsid w:val="009C319C"/>
    <w:rsid w:val="009D4E03"/>
    <w:rsid w:val="009E3F30"/>
    <w:rsid w:val="009F317E"/>
    <w:rsid w:val="009F395E"/>
    <w:rsid w:val="00A1369A"/>
    <w:rsid w:val="00A15E48"/>
    <w:rsid w:val="00A16B0D"/>
    <w:rsid w:val="00A40E17"/>
    <w:rsid w:val="00A46D2D"/>
    <w:rsid w:val="00A50025"/>
    <w:rsid w:val="00A631C7"/>
    <w:rsid w:val="00A6394B"/>
    <w:rsid w:val="00A67C47"/>
    <w:rsid w:val="00A77274"/>
    <w:rsid w:val="00A778FA"/>
    <w:rsid w:val="00A83FAB"/>
    <w:rsid w:val="00A86274"/>
    <w:rsid w:val="00A91BD9"/>
    <w:rsid w:val="00A97EBC"/>
    <w:rsid w:val="00AA4A91"/>
    <w:rsid w:val="00AA5CCC"/>
    <w:rsid w:val="00AB022E"/>
    <w:rsid w:val="00AB2F1A"/>
    <w:rsid w:val="00AB3A81"/>
    <w:rsid w:val="00AB3C26"/>
    <w:rsid w:val="00AB3F0C"/>
    <w:rsid w:val="00AC25CD"/>
    <w:rsid w:val="00AC660F"/>
    <w:rsid w:val="00AD1D91"/>
    <w:rsid w:val="00AD5F1A"/>
    <w:rsid w:val="00AE3A5F"/>
    <w:rsid w:val="00AE3B12"/>
    <w:rsid w:val="00AE650A"/>
    <w:rsid w:val="00AE6F7F"/>
    <w:rsid w:val="00AF0E3E"/>
    <w:rsid w:val="00AF20C0"/>
    <w:rsid w:val="00AF282B"/>
    <w:rsid w:val="00AF5480"/>
    <w:rsid w:val="00B057CE"/>
    <w:rsid w:val="00B0598B"/>
    <w:rsid w:val="00B13FA5"/>
    <w:rsid w:val="00B22F69"/>
    <w:rsid w:val="00B24F26"/>
    <w:rsid w:val="00B3081E"/>
    <w:rsid w:val="00B31BC7"/>
    <w:rsid w:val="00B36913"/>
    <w:rsid w:val="00B36C68"/>
    <w:rsid w:val="00B45F1A"/>
    <w:rsid w:val="00B46F62"/>
    <w:rsid w:val="00B54F39"/>
    <w:rsid w:val="00B5759B"/>
    <w:rsid w:val="00B6447E"/>
    <w:rsid w:val="00B660D0"/>
    <w:rsid w:val="00B71C47"/>
    <w:rsid w:val="00B73B85"/>
    <w:rsid w:val="00B75803"/>
    <w:rsid w:val="00B75911"/>
    <w:rsid w:val="00B75F10"/>
    <w:rsid w:val="00B76355"/>
    <w:rsid w:val="00B876BC"/>
    <w:rsid w:val="00B911FB"/>
    <w:rsid w:val="00B9256D"/>
    <w:rsid w:val="00B93D85"/>
    <w:rsid w:val="00BA094D"/>
    <w:rsid w:val="00BA1376"/>
    <w:rsid w:val="00BA320A"/>
    <w:rsid w:val="00BA5286"/>
    <w:rsid w:val="00BB4B7A"/>
    <w:rsid w:val="00BB5372"/>
    <w:rsid w:val="00BC336A"/>
    <w:rsid w:val="00BD5290"/>
    <w:rsid w:val="00BE43EB"/>
    <w:rsid w:val="00BE5F52"/>
    <w:rsid w:val="00BE6C92"/>
    <w:rsid w:val="00BF16AC"/>
    <w:rsid w:val="00BF1CB1"/>
    <w:rsid w:val="00BF2703"/>
    <w:rsid w:val="00BF783B"/>
    <w:rsid w:val="00C03663"/>
    <w:rsid w:val="00C22567"/>
    <w:rsid w:val="00C22D4A"/>
    <w:rsid w:val="00C3229C"/>
    <w:rsid w:val="00C36D87"/>
    <w:rsid w:val="00C407B6"/>
    <w:rsid w:val="00C40C35"/>
    <w:rsid w:val="00C53A6E"/>
    <w:rsid w:val="00C63392"/>
    <w:rsid w:val="00C63655"/>
    <w:rsid w:val="00C638A1"/>
    <w:rsid w:val="00C65778"/>
    <w:rsid w:val="00C90DC8"/>
    <w:rsid w:val="00C91AB0"/>
    <w:rsid w:val="00C9500B"/>
    <w:rsid w:val="00C95E12"/>
    <w:rsid w:val="00CA3550"/>
    <w:rsid w:val="00CC1A2C"/>
    <w:rsid w:val="00CC2E25"/>
    <w:rsid w:val="00CE1C7E"/>
    <w:rsid w:val="00CE5AED"/>
    <w:rsid w:val="00D03A71"/>
    <w:rsid w:val="00D03E36"/>
    <w:rsid w:val="00D07B68"/>
    <w:rsid w:val="00D127E4"/>
    <w:rsid w:val="00D201D3"/>
    <w:rsid w:val="00D25F51"/>
    <w:rsid w:val="00D263D3"/>
    <w:rsid w:val="00D27A77"/>
    <w:rsid w:val="00D31AF8"/>
    <w:rsid w:val="00D332E8"/>
    <w:rsid w:val="00D3423B"/>
    <w:rsid w:val="00D438A1"/>
    <w:rsid w:val="00D44160"/>
    <w:rsid w:val="00D568EB"/>
    <w:rsid w:val="00D6552D"/>
    <w:rsid w:val="00D7766F"/>
    <w:rsid w:val="00D81646"/>
    <w:rsid w:val="00D82C7B"/>
    <w:rsid w:val="00D8310E"/>
    <w:rsid w:val="00D85B41"/>
    <w:rsid w:val="00D949EC"/>
    <w:rsid w:val="00D95AFC"/>
    <w:rsid w:val="00D97F07"/>
    <w:rsid w:val="00DA0D09"/>
    <w:rsid w:val="00DA64CE"/>
    <w:rsid w:val="00DB5690"/>
    <w:rsid w:val="00DC4F39"/>
    <w:rsid w:val="00DC787E"/>
    <w:rsid w:val="00DC7C14"/>
    <w:rsid w:val="00DC7FFE"/>
    <w:rsid w:val="00DD1E7B"/>
    <w:rsid w:val="00DD47B9"/>
    <w:rsid w:val="00DE5F06"/>
    <w:rsid w:val="00DE6F02"/>
    <w:rsid w:val="00DF02A2"/>
    <w:rsid w:val="00DF16BE"/>
    <w:rsid w:val="00DF3456"/>
    <w:rsid w:val="00E0290A"/>
    <w:rsid w:val="00E12067"/>
    <w:rsid w:val="00E3041B"/>
    <w:rsid w:val="00E35BE3"/>
    <w:rsid w:val="00E36C94"/>
    <w:rsid w:val="00E37ABF"/>
    <w:rsid w:val="00E458A9"/>
    <w:rsid w:val="00E5463B"/>
    <w:rsid w:val="00E6096F"/>
    <w:rsid w:val="00E60D52"/>
    <w:rsid w:val="00E6422E"/>
    <w:rsid w:val="00E71AFD"/>
    <w:rsid w:val="00E737DA"/>
    <w:rsid w:val="00E73B79"/>
    <w:rsid w:val="00E876F3"/>
    <w:rsid w:val="00E90051"/>
    <w:rsid w:val="00E93211"/>
    <w:rsid w:val="00E9433B"/>
    <w:rsid w:val="00E96920"/>
    <w:rsid w:val="00EA3355"/>
    <w:rsid w:val="00EA7426"/>
    <w:rsid w:val="00EA7D26"/>
    <w:rsid w:val="00EB3CB6"/>
    <w:rsid w:val="00EB4EBF"/>
    <w:rsid w:val="00EB5459"/>
    <w:rsid w:val="00EB5DEB"/>
    <w:rsid w:val="00EB73CF"/>
    <w:rsid w:val="00EC550A"/>
    <w:rsid w:val="00EC6778"/>
    <w:rsid w:val="00EC6AFC"/>
    <w:rsid w:val="00EC728D"/>
    <w:rsid w:val="00ED440D"/>
    <w:rsid w:val="00EE208E"/>
    <w:rsid w:val="00EE2220"/>
    <w:rsid w:val="00EE2A0B"/>
    <w:rsid w:val="00EE4CB9"/>
    <w:rsid w:val="00EE7E6F"/>
    <w:rsid w:val="00EF49F4"/>
    <w:rsid w:val="00EF7269"/>
    <w:rsid w:val="00EF74AE"/>
    <w:rsid w:val="00F01728"/>
    <w:rsid w:val="00F03E8A"/>
    <w:rsid w:val="00F06430"/>
    <w:rsid w:val="00F15132"/>
    <w:rsid w:val="00F174E2"/>
    <w:rsid w:val="00F20161"/>
    <w:rsid w:val="00F2197F"/>
    <w:rsid w:val="00F25D00"/>
    <w:rsid w:val="00F3049D"/>
    <w:rsid w:val="00F33EC3"/>
    <w:rsid w:val="00F350BA"/>
    <w:rsid w:val="00F44B30"/>
    <w:rsid w:val="00F45B8C"/>
    <w:rsid w:val="00F50F01"/>
    <w:rsid w:val="00F529E0"/>
    <w:rsid w:val="00F536C4"/>
    <w:rsid w:val="00F54F08"/>
    <w:rsid w:val="00F552F6"/>
    <w:rsid w:val="00F57B47"/>
    <w:rsid w:val="00F613EE"/>
    <w:rsid w:val="00F76E46"/>
    <w:rsid w:val="00F80F65"/>
    <w:rsid w:val="00F846A4"/>
    <w:rsid w:val="00F86F63"/>
    <w:rsid w:val="00F9135D"/>
    <w:rsid w:val="00FA25B1"/>
    <w:rsid w:val="00FB04A3"/>
    <w:rsid w:val="00FB2BE6"/>
    <w:rsid w:val="00FC40A4"/>
    <w:rsid w:val="00FC7855"/>
    <w:rsid w:val="00FD1D48"/>
    <w:rsid w:val="00FE4F0B"/>
    <w:rsid w:val="00FE5C9F"/>
    <w:rsid w:val="00FF4807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3CA17"/>
  <w15:docId w15:val="{B7BC14C0-8FD9-4D0E-ADBE-1E68F2A3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9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14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45E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E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E1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E1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E1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E17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A40E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aconcuadrcula">
    <w:name w:val="Table Grid"/>
    <w:basedOn w:val="Tablanormal"/>
    <w:uiPriority w:val="39"/>
    <w:rsid w:val="00F5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3A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AFC"/>
    <w:rPr>
      <w:rFonts w:ascii="Lucida Grande" w:hAnsi="Lucida Grande" w:cs="Lucida Grande"/>
      <w:sz w:val="18"/>
      <w:szCs w:val="18"/>
      <w:lang w:val="es-ES"/>
    </w:rPr>
  </w:style>
  <w:style w:type="paragraph" w:styleId="Prrafodelista">
    <w:name w:val="List Paragraph"/>
    <w:aliases w:val="lp1,List Paragraph,List Paragraph1,Dot pt,No Spacing1,List Paragraph Char Char Char,Indicator Text,Numbered Para 1,4 Párrafo de lista,Figuras,DH1,Párrafo de lista 2,Colorful List - Accent 11,Bullet 1,F5 List Paragraph,Bullet Points,b1"/>
    <w:basedOn w:val="Normal"/>
    <w:link w:val="PrrafodelistaCar"/>
    <w:uiPriority w:val="34"/>
    <w:qFormat/>
    <w:rsid w:val="0054785F"/>
    <w:pPr>
      <w:spacing w:after="200" w:line="276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link w:val="SinespaciadoCar"/>
    <w:uiPriority w:val="1"/>
    <w:qFormat/>
    <w:rsid w:val="0054785F"/>
    <w:rPr>
      <w:rFonts w:ascii="PMingLiU" w:eastAsiaTheme="minorEastAsia" w:hAnsi="PMingLiU"/>
      <w:sz w:val="22"/>
      <w:szCs w:val="22"/>
      <w:lang w:val="es-MX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785F"/>
    <w:rPr>
      <w:rFonts w:ascii="PMingLiU" w:eastAsiaTheme="minorEastAsia" w:hAnsi="PMingLiU"/>
      <w:sz w:val="22"/>
      <w:szCs w:val="22"/>
      <w:lang w:val="es-MX" w:eastAsia="es-ES"/>
    </w:rPr>
  </w:style>
  <w:style w:type="paragraph" w:customStyle="1" w:styleId="yiv8281534109msonormal">
    <w:name w:val="yiv8281534109msonormal"/>
    <w:basedOn w:val="Normal"/>
    <w:rsid w:val="005478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PrrafodelistaCar">
    <w:name w:val="Párrafo de lista Car"/>
    <w:aliases w:val="lp1 Car,List Paragraph Car,List Paragraph1 Car,Dot pt Car,No Spacing1 Car,List Paragraph Char Char Char Car,Indicator Text Car,Numbered Para 1 Car,4 Párrafo de lista Car,Figuras Car,DH1 Car,Párrafo de lista 2 Car,Bullet 1 Car,b1 Car"/>
    <w:link w:val="Prrafodelista"/>
    <w:uiPriority w:val="34"/>
    <w:qFormat/>
    <w:rsid w:val="0054785F"/>
    <w:rPr>
      <w:sz w:val="22"/>
      <w:szCs w:val="22"/>
      <w:lang w:val="es-MX"/>
    </w:rPr>
  </w:style>
  <w:style w:type="paragraph" w:styleId="Textoindependiente">
    <w:name w:val="Body Text"/>
    <w:basedOn w:val="Normal"/>
    <w:link w:val="TextoindependienteCar"/>
    <w:rsid w:val="0054785F"/>
    <w:pPr>
      <w:suppressAutoHyphens/>
      <w:jc w:val="both"/>
    </w:pPr>
    <w:rPr>
      <w:rFonts w:ascii="Arial" w:eastAsia="MS Mincho" w:hAnsi="Arial" w:cs="Times New Roman"/>
      <w:sz w:val="22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54785F"/>
    <w:rPr>
      <w:rFonts w:ascii="Arial" w:eastAsia="MS Mincho" w:hAnsi="Arial" w:cs="Times New Roman"/>
      <w:sz w:val="22"/>
      <w:szCs w:val="20"/>
      <w:lang w:val="es-ES_tradnl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0142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2E2761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80F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0F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0F65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0F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0F65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EB3CB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3CB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E3F30"/>
    <w:rPr>
      <w:color w:val="605E5C"/>
      <w:shd w:val="clear" w:color="auto" w:fill="E1DFDD"/>
    </w:rPr>
  </w:style>
  <w:style w:type="paragraph" w:customStyle="1" w:styleId="Textoindependiente21">
    <w:name w:val="Texto independiente 21"/>
    <w:basedOn w:val="Normal"/>
    <w:uiPriority w:val="99"/>
    <w:rsid w:val="001923D9"/>
    <w:pPr>
      <w:jc w:val="both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545EB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s-MX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3545EB"/>
    <w:rPr>
      <w:rFonts w:asciiTheme="majorHAnsi" w:eastAsiaTheme="majorEastAsia" w:hAnsiTheme="majorHAnsi" w:cstheme="majorBidi"/>
      <w:color w:val="1F3763" w:themeColor="accent1" w:themeShade="7F"/>
      <w:kern w:val="2"/>
      <w:lang w:val="es-MX"/>
      <w14:ligatures w14:val="standardContextual"/>
    </w:rPr>
  </w:style>
  <w:style w:type="paragraph" w:styleId="Descripcin">
    <w:name w:val="caption"/>
    <w:basedOn w:val="Normal"/>
    <w:next w:val="Normal"/>
    <w:uiPriority w:val="35"/>
    <w:unhideWhenUsed/>
    <w:qFormat/>
    <w:rsid w:val="003545EB"/>
    <w:pPr>
      <w:spacing w:after="200"/>
    </w:pPr>
    <w:rPr>
      <w:i/>
      <w:iCs/>
      <w:color w:val="44546A" w:themeColor="text2"/>
      <w:kern w:val="2"/>
      <w:sz w:val="18"/>
      <w:szCs w:val="18"/>
      <w:lang w:val="es-MX"/>
      <w14:ligatures w14:val="standardContextu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545EB"/>
    <w:rPr>
      <w:kern w:val="2"/>
      <w:sz w:val="20"/>
      <w:szCs w:val="20"/>
      <w:lang w:val="es-MX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45EB"/>
    <w:rPr>
      <w:kern w:val="2"/>
      <w:sz w:val="20"/>
      <w:szCs w:val="20"/>
      <w:lang w:val="es-MX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3545EB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3545EB"/>
    <w:pPr>
      <w:spacing w:line="259" w:lineRule="auto"/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663C2"/>
    <w:pPr>
      <w:tabs>
        <w:tab w:val="left" w:pos="480"/>
        <w:tab w:val="right" w:leader="dot" w:pos="9962"/>
      </w:tabs>
      <w:spacing w:after="100" w:line="36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545EB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3545EB"/>
    <w:pPr>
      <w:spacing w:after="100"/>
      <w:ind w:left="480"/>
    </w:pPr>
  </w:style>
  <w:style w:type="character" w:styleId="Mencinsinresolver">
    <w:name w:val="Unresolved Mention"/>
    <w:basedOn w:val="Fuentedeprrafopredeter"/>
    <w:uiPriority w:val="99"/>
    <w:semiHidden/>
    <w:unhideWhenUsed/>
    <w:rsid w:val="00DC7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imastorreon.gob.mx/_files/transparencia/lgcg/avance-de-gestion-financiera-2020/cuenta-publica-2020/Informaci%C3%B3n%20contable.pdf" TargetMode="External"/><Relationship Id="rId2" Type="http://schemas.openxmlformats.org/officeDocument/2006/relationships/hyperlink" Target="https://www.simastorreon.gob.mx/_files/transparencia/lgcg/avance-de-gestion-financiera-2022/cuarto-trimestre/CONTABLE.pdf" TargetMode="External"/><Relationship Id="rId1" Type="http://schemas.openxmlformats.org/officeDocument/2006/relationships/hyperlink" Target="https://www.simastorreon.gob.mx/_files/transparencia/lgcg/avance-de-gestion-financiera-2020/cuenta-publica-2020/Informaci%C3%B3n%20contable.pdf" TargetMode="External"/><Relationship Id="rId6" Type="http://schemas.openxmlformats.org/officeDocument/2006/relationships/hyperlink" Target="https://www.simastorreon.gob.mx/transparencia.php" TargetMode="External"/><Relationship Id="rId5" Type="http://schemas.openxmlformats.org/officeDocument/2006/relationships/hyperlink" Target="https://www.simastorreon.gob.mx/_files/transparencia/lgcg/avance-de-gestion-financiera-2022/cuarto-trimestre/CONTABLE.pdf" TargetMode="External"/><Relationship Id="rId4" Type="http://schemas.openxmlformats.org/officeDocument/2006/relationships/hyperlink" Target="https://www.simastorreon.gob.mx/_files/transparencia/lgcg/avance-de-gestion-financiera-2022/cuarto-trimestre/CONTABL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3EDD-3553-4FB1-9EA2-DF515F29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16</Pages>
  <Words>2623</Words>
  <Characters>14430</Characters>
  <Application>Microsoft Office Word</Application>
  <DocSecurity>0</DocSecurity>
  <Lines>120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Hector David Camacho Gonzalez</cp:lastModifiedBy>
  <cp:revision>53</cp:revision>
  <cp:lastPrinted>2024-06-18T18:36:00Z</cp:lastPrinted>
  <dcterms:created xsi:type="dcterms:W3CDTF">2023-11-07T23:05:00Z</dcterms:created>
  <dcterms:modified xsi:type="dcterms:W3CDTF">2024-06-18T18:36:00Z</dcterms:modified>
</cp:coreProperties>
</file>