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83D20" w14:textId="77777777" w:rsidR="003545EB" w:rsidRDefault="003545EB" w:rsidP="005E7156"/>
    <w:p w14:paraId="1492A029" w14:textId="77777777" w:rsidR="003545EB" w:rsidRDefault="003545EB" w:rsidP="005E7156"/>
    <w:p w14:paraId="29606C51" w14:textId="77777777" w:rsidR="003545EB" w:rsidRDefault="003545EB" w:rsidP="005E7156"/>
    <w:p w14:paraId="646CADF3" w14:textId="77777777" w:rsidR="003545EB" w:rsidRDefault="003545EB" w:rsidP="005E7156"/>
    <w:p w14:paraId="75F3445C" w14:textId="77777777" w:rsidR="003545EB" w:rsidRDefault="003545EB" w:rsidP="005E7156"/>
    <w:p w14:paraId="48A2EE3A" w14:textId="77777777" w:rsidR="003545EB" w:rsidRDefault="003545EB" w:rsidP="005E7156"/>
    <w:p w14:paraId="09440F42" w14:textId="77777777" w:rsidR="003545EB" w:rsidRDefault="003545EB" w:rsidP="005E7156"/>
    <w:p w14:paraId="040BECA2" w14:textId="77777777" w:rsidR="003545EB" w:rsidRDefault="003545EB" w:rsidP="005E7156"/>
    <w:p w14:paraId="3DCEAEDD" w14:textId="77777777" w:rsidR="003545EB" w:rsidRDefault="003545EB" w:rsidP="005E7156"/>
    <w:p w14:paraId="6A9A2E54" w14:textId="1861E327" w:rsidR="003545EB" w:rsidRPr="003545EB" w:rsidRDefault="003545EB" w:rsidP="003545EB">
      <w:pPr>
        <w:spacing w:line="360" w:lineRule="auto"/>
        <w:jc w:val="center"/>
        <w:rPr>
          <w:rFonts w:ascii="Montserrat" w:hAnsi="Montserrat"/>
          <w:b/>
          <w:bCs/>
          <w:sz w:val="44"/>
          <w:szCs w:val="44"/>
        </w:rPr>
      </w:pPr>
      <w:r w:rsidRPr="003545EB">
        <w:rPr>
          <w:rFonts w:ascii="Montserrat" w:hAnsi="Montserrat"/>
          <w:b/>
          <w:bCs/>
          <w:sz w:val="44"/>
          <w:szCs w:val="44"/>
        </w:rPr>
        <w:t>FICHA DESCRIPTIVA</w:t>
      </w:r>
      <w:r w:rsidR="000A36DF">
        <w:rPr>
          <w:rFonts w:ascii="Montserrat" w:hAnsi="Montserrat"/>
          <w:b/>
          <w:bCs/>
          <w:sz w:val="44"/>
          <w:szCs w:val="44"/>
        </w:rPr>
        <w:t xml:space="preserve"> BÁSICA</w:t>
      </w:r>
      <w:r w:rsidRPr="003545EB">
        <w:rPr>
          <w:rFonts w:ascii="Montserrat" w:hAnsi="Montserrat"/>
          <w:b/>
          <w:bCs/>
          <w:sz w:val="44"/>
          <w:szCs w:val="44"/>
        </w:rPr>
        <w:t xml:space="preserve"> SOBRE ESTADO DE LAS FINANZAS DEL</w:t>
      </w:r>
      <w:r w:rsidR="000A36DF">
        <w:rPr>
          <w:rFonts w:ascii="Montserrat" w:hAnsi="Montserrat"/>
          <w:b/>
          <w:bCs/>
          <w:sz w:val="44"/>
          <w:szCs w:val="44"/>
        </w:rPr>
        <w:t xml:space="preserve"> SISTEMA </w:t>
      </w:r>
      <w:r w:rsidR="000A36DF" w:rsidRPr="003545EB">
        <w:rPr>
          <w:rFonts w:ascii="Montserrat" w:hAnsi="Montserrat"/>
          <w:b/>
          <w:bCs/>
          <w:sz w:val="44"/>
          <w:szCs w:val="44"/>
        </w:rPr>
        <w:t>MUNICIPAL</w:t>
      </w:r>
      <w:r w:rsidR="000A36DF">
        <w:rPr>
          <w:rFonts w:ascii="Montserrat" w:hAnsi="Montserrat"/>
          <w:b/>
          <w:bCs/>
          <w:sz w:val="44"/>
          <w:szCs w:val="44"/>
        </w:rPr>
        <w:t xml:space="preserve"> DE AGUA POTABLE Y ALCANTARILLADO DE CAMPECHE (</w:t>
      </w:r>
      <w:r w:rsidR="004308CD">
        <w:rPr>
          <w:rFonts w:ascii="Montserrat" w:hAnsi="Montserrat"/>
          <w:b/>
          <w:bCs/>
          <w:sz w:val="44"/>
          <w:szCs w:val="44"/>
        </w:rPr>
        <w:t>SMAPAC</w:t>
      </w:r>
      <w:r w:rsidR="000A36DF">
        <w:rPr>
          <w:rFonts w:ascii="Montserrat" w:hAnsi="Montserrat"/>
          <w:b/>
          <w:bCs/>
          <w:sz w:val="44"/>
          <w:szCs w:val="44"/>
        </w:rPr>
        <w:t>)</w:t>
      </w:r>
      <w:r w:rsidR="004308CD">
        <w:rPr>
          <w:rFonts w:ascii="Montserrat" w:hAnsi="Montserrat"/>
          <w:b/>
          <w:bCs/>
          <w:sz w:val="44"/>
          <w:szCs w:val="44"/>
        </w:rPr>
        <w:t>,</w:t>
      </w:r>
      <w:r w:rsidRPr="003545EB">
        <w:rPr>
          <w:rFonts w:ascii="Montserrat" w:hAnsi="Montserrat"/>
          <w:b/>
          <w:bCs/>
          <w:sz w:val="44"/>
          <w:szCs w:val="44"/>
        </w:rPr>
        <w:t xml:space="preserve"> </w:t>
      </w:r>
      <w:r w:rsidR="004308CD">
        <w:rPr>
          <w:rFonts w:ascii="Montserrat" w:hAnsi="Montserrat"/>
          <w:b/>
          <w:bCs/>
          <w:sz w:val="44"/>
          <w:szCs w:val="44"/>
        </w:rPr>
        <w:t>CAMP.</w:t>
      </w:r>
    </w:p>
    <w:p w14:paraId="18AAC14B" w14:textId="77777777" w:rsidR="003545EB" w:rsidRDefault="003545EB" w:rsidP="005E7156"/>
    <w:p w14:paraId="71AC99F9" w14:textId="77777777" w:rsidR="003545EB" w:rsidRDefault="003545EB" w:rsidP="005E7156"/>
    <w:p w14:paraId="49D489FC" w14:textId="77777777" w:rsidR="003545EB" w:rsidRDefault="003545EB" w:rsidP="005E7156"/>
    <w:p w14:paraId="183B9CDB" w14:textId="77777777" w:rsidR="003545EB" w:rsidRDefault="003545EB" w:rsidP="005E7156"/>
    <w:p w14:paraId="50E99D8F" w14:textId="77777777" w:rsidR="003545EB" w:rsidRDefault="003545EB" w:rsidP="005E7156"/>
    <w:p w14:paraId="2ECEFA74" w14:textId="77777777" w:rsidR="003545EB" w:rsidRDefault="003545EB" w:rsidP="005E7156"/>
    <w:p w14:paraId="0799A122" w14:textId="77777777" w:rsidR="003545EB" w:rsidRDefault="003545EB" w:rsidP="005E7156"/>
    <w:p w14:paraId="1991E40D" w14:textId="77777777" w:rsidR="003545EB" w:rsidRDefault="003545EB" w:rsidP="005E7156"/>
    <w:p w14:paraId="001BD184" w14:textId="77777777" w:rsidR="003545EB" w:rsidRDefault="003545EB" w:rsidP="005E7156"/>
    <w:p w14:paraId="54B7E7FF" w14:textId="77777777" w:rsidR="003545EB" w:rsidRDefault="003545EB" w:rsidP="005E7156"/>
    <w:p w14:paraId="3787A020" w14:textId="77777777" w:rsidR="003545EB" w:rsidRDefault="003545EB" w:rsidP="005E7156"/>
    <w:p w14:paraId="29E1750F" w14:textId="77777777" w:rsidR="003545EB" w:rsidRDefault="003545EB" w:rsidP="005E7156"/>
    <w:p w14:paraId="4B87F363" w14:textId="77777777" w:rsidR="003545EB" w:rsidRDefault="003545EB" w:rsidP="005E7156"/>
    <w:p w14:paraId="071FE81E" w14:textId="77777777" w:rsidR="003545EB" w:rsidRDefault="003545EB" w:rsidP="005E7156"/>
    <w:p w14:paraId="3D96F57A" w14:textId="77777777" w:rsidR="003545EB" w:rsidRDefault="003545EB" w:rsidP="005E7156"/>
    <w:p w14:paraId="2CC1B9FC" w14:textId="77777777" w:rsidR="003545EB" w:rsidRDefault="003545EB" w:rsidP="005E7156"/>
    <w:sdt>
      <w:sdtPr>
        <w:rPr>
          <w:rFonts w:asciiTheme="minorHAnsi" w:eastAsiaTheme="minorHAnsi" w:hAnsiTheme="minorHAnsi" w:cstheme="minorBidi"/>
          <w:color w:val="auto"/>
          <w:sz w:val="24"/>
          <w:szCs w:val="24"/>
          <w:lang w:val="es-ES" w:eastAsia="en-US"/>
        </w:rPr>
        <w:id w:val="-865295754"/>
        <w:docPartObj>
          <w:docPartGallery w:val="Table of Contents"/>
          <w:docPartUnique/>
        </w:docPartObj>
      </w:sdtPr>
      <w:sdtEndPr>
        <w:rPr>
          <w:b/>
          <w:bCs/>
        </w:rPr>
      </w:sdtEndPr>
      <w:sdtContent>
        <w:p w14:paraId="4D650AFA" w14:textId="76599858" w:rsidR="003545EB" w:rsidRPr="00F2120D" w:rsidRDefault="003545EB" w:rsidP="00F2120D">
          <w:pPr>
            <w:pStyle w:val="TtuloTDC"/>
            <w:spacing w:line="600" w:lineRule="auto"/>
            <w:rPr>
              <w:rFonts w:ascii="Montserrat" w:hAnsi="Montserrat"/>
              <w:b/>
              <w:bCs/>
              <w:smallCaps/>
              <w:color w:val="auto"/>
              <w:sz w:val="26"/>
              <w:szCs w:val="26"/>
              <w:lang w:val="es-ES"/>
            </w:rPr>
          </w:pPr>
          <w:r w:rsidRPr="00F2120D">
            <w:rPr>
              <w:rFonts w:ascii="Montserrat" w:hAnsi="Montserrat"/>
              <w:b/>
              <w:bCs/>
              <w:smallCaps/>
              <w:color w:val="auto"/>
              <w:sz w:val="26"/>
              <w:szCs w:val="26"/>
              <w:lang w:val="es-ES"/>
            </w:rPr>
            <w:t>Contenido</w:t>
          </w:r>
        </w:p>
        <w:p w14:paraId="02959B5F" w14:textId="07C45F03" w:rsidR="00F2120D" w:rsidRPr="00F2120D" w:rsidRDefault="003545EB" w:rsidP="00F2120D">
          <w:pPr>
            <w:pStyle w:val="TDC1"/>
            <w:spacing w:line="600" w:lineRule="auto"/>
            <w:rPr>
              <w:rFonts w:ascii="Montserrat" w:eastAsiaTheme="minorEastAsia" w:hAnsi="Montserrat"/>
              <w:smallCaps/>
              <w:noProof/>
              <w:kern w:val="2"/>
              <w:sz w:val="20"/>
              <w:szCs w:val="20"/>
              <w:lang w:val="es-MX" w:eastAsia="es-MX"/>
              <w14:ligatures w14:val="standardContextual"/>
            </w:rPr>
          </w:pPr>
          <w:r w:rsidRPr="00F2120D">
            <w:rPr>
              <w:rFonts w:ascii="Montserrat" w:hAnsi="Montserrat"/>
              <w:smallCaps/>
              <w:sz w:val="20"/>
              <w:szCs w:val="20"/>
            </w:rPr>
            <w:fldChar w:fldCharType="begin"/>
          </w:r>
          <w:r w:rsidRPr="00F2120D">
            <w:rPr>
              <w:rFonts w:ascii="Montserrat" w:hAnsi="Montserrat"/>
              <w:smallCaps/>
              <w:sz w:val="20"/>
              <w:szCs w:val="20"/>
            </w:rPr>
            <w:instrText xml:space="preserve"> TOC \o "1-3" \h \z \u </w:instrText>
          </w:r>
          <w:r w:rsidRPr="00F2120D">
            <w:rPr>
              <w:rFonts w:ascii="Montserrat" w:hAnsi="Montserrat"/>
              <w:smallCaps/>
              <w:sz w:val="20"/>
              <w:szCs w:val="20"/>
            </w:rPr>
            <w:fldChar w:fldCharType="separate"/>
          </w:r>
          <w:hyperlink w:anchor="_Toc167792683" w:history="1">
            <w:r w:rsidR="00F2120D" w:rsidRPr="00F2120D">
              <w:rPr>
                <w:rStyle w:val="Hipervnculo"/>
                <w:rFonts w:ascii="Montserrat" w:hAnsi="Montserrat"/>
                <w:smallCaps/>
                <w:noProof/>
                <w:sz w:val="20"/>
                <w:szCs w:val="20"/>
              </w:rPr>
              <w:t>I.</w:t>
            </w:r>
            <w:r w:rsidR="00F2120D" w:rsidRPr="00F2120D">
              <w:rPr>
                <w:rFonts w:ascii="Montserrat" w:eastAsiaTheme="minorEastAsia" w:hAnsi="Montserrat"/>
                <w:smallCaps/>
                <w:noProof/>
                <w:kern w:val="2"/>
                <w:sz w:val="20"/>
                <w:szCs w:val="20"/>
                <w:lang w:val="es-MX" w:eastAsia="es-MX"/>
                <w14:ligatures w14:val="standardContextual"/>
              </w:rPr>
              <w:tab/>
            </w:r>
            <w:r w:rsidR="00F2120D" w:rsidRPr="00F2120D">
              <w:rPr>
                <w:rStyle w:val="Hipervnculo"/>
                <w:rFonts w:ascii="Montserrat" w:hAnsi="Montserrat"/>
                <w:smallCaps/>
                <w:noProof/>
                <w:sz w:val="20"/>
                <w:szCs w:val="20"/>
              </w:rPr>
              <w:t>SMAPAC, CAMP.  ESTADO DE ACTIVIDADES</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_Toc167792683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2</w:t>
            </w:r>
            <w:r w:rsidR="00F2120D" w:rsidRPr="00F2120D">
              <w:rPr>
                <w:rFonts w:ascii="Montserrat" w:hAnsi="Montserrat"/>
                <w:smallCaps/>
                <w:noProof/>
                <w:webHidden/>
                <w:sz w:val="20"/>
                <w:szCs w:val="20"/>
              </w:rPr>
              <w:fldChar w:fldCharType="end"/>
            </w:r>
          </w:hyperlink>
        </w:p>
        <w:p w14:paraId="407646B5" w14:textId="7155D2DB" w:rsidR="00F2120D" w:rsidRPr="00F2120D" w:rsidRDefault="00000000" w:rsidP="00F2120D">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792684" w:history="1">
            <w:r w:rsidR="00F2120D" w:rsidRPr="00F2120D">
              <w:rPr>
                <w:rStyle w:val="Hipervnculo"/>
                <w:rFonts w:ascii="Montserrat" w:hAnsi="Montserrat"/>
                <w:smallCaps/>
                <w:noProof/>
                <w:sz w:val="20"/>
                <w:szCs w:val="20"/>
              </w:rPr>
              <w:t>I.1 ¿El SMAPAC presentó superávit o déficit?</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_Toc167792684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2</w:t>
            </w:r>
            <w:r w:rsidR="00F2120D" w:rsidRPr="00F2120D">
              <w:rPr>
                <w:rFonts w:ascii="Montserrat" w:hAnsi="Montserrat"/>
                <w:smallCaps/>
                <w:noProof/>
                <w:webHidden/>
                <w:sz w:val="20"/>
                <w:szCs w:val="20"/>
              </w:rPr>
              <w:fldChar w:fldCharType="end"/>
            </w:r>
          </w:hyperlink>
        </w:p>
        <w:p w14:paraId="14835444" w14:textId="5E72497F" w:rsidR="00F2120D" w:rsidRPr="00F2120D" w:rsidRDefault="00000000" w:rsidP="00F2120D">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792685" w:history="1">
            <w:r w:rsidR="00F2120D" w:rsidRPr="00F2120D">
              <w:rPr>
                <w:rStyle w:val="Hipervnculo"/>
                <w:rFonts w:ascii="Montserrat" w:hAnsi="Montserrat"/>
                <w:smallCaps/>
                <w:noProof/>
                <w:sz w:val="20"/>
                <w:szCs w:val="20"/>
              </w:rPr>
              <w:t>I.1.1¿Cómo obtuvo el SMAPAC sus ingresos?</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_Toc167792685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3</w:t>
            </w:r>
            <w:r w:rsidR="00F2120D" w:rsidRPr="00F2120D">
              <w:rPr>
                <w:rFonts w:ascii="Montserrat" w:hAnsi="Montserrat"/>
                <w:smallCaps/>
                <w:noProof/>
                <w:webHidden/>
                <w:sz w:val="20"/>
                <w:szCs w:val="20"/>
              </w:rPr>
              <w:fldChar w:fldCharType="end"/>
            </w:r>
          </w:hyperlink>
        </w:p>
        <w:p w14:paraId="0D447C43" w14:textId="2FE6F46D" w:rsidR="00F2120D" w:rsidRPr="00F2120D" w:rsidRDefault="00000000" w:rsidP="00F2120D">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792686" w:history="1">
            <w:r w:rsidR="00F2120D" w:rsidRPr="00F2120D">
              <w:rPr>
                <w:rStyle w:val="Hipervnculo"/>
                <w:rFonts w:ascii="Montserrat" w:hAnsi="Montserrat"/>
                <w:smallCaps/>
                <w:noProof/>
                <w:sz w:val="20"/>
                <w:szCs w:val="20"/>
              </w:rPr>
              <w:t>I.1.2. ¿Cómo se integraron las cuentas “Ingresos de la Gestión” y “Participaciones, Aportaciones, Convenios, Incentivos Derivados de la Colaboración Fiscal, Fondos Distintos de Aportaciones, Transferencias, Asignaciones, Subsidios y Subvenciones, y Pensiones y Jubilaciones”</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_Toc167792686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5</w:t>
            </w:r>
            <w:r w:rsidR="00F2120D" w:rsidRPr="00F2120D">
              <w:rPr>
                <w:rFonts w:ascii="Montserrat" w:hAnsi="Montserrat"/>
                <w:smallCaps/>
                <w:noProof/>
                <w:webHidden/>
                <w:sz w:val="20"/>
                <w:szCs w:val="20"/>
              </w:rPr>
              <w:fldChar w:fldCharType="end"/>
            </w:r>
          </w:hyperlink>
        </w:p>
        <w:p w14:paraId="175FDBBA" w14:textId="7D70B303" w:rsidR="00F2120D" w:rsidRPr="00F2120D" w:rsidRDefault="00000000" w:rsidP="00F2120D">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792687" w:history="1">
            <w:r w:rsidR="00F2120D" w:rsidRPr="00F2120D">
              <w:rPr>
                <w:rStyle w:val="Hipervnculo"/>
                <w:rFonts w:ascii="Montserrat" w:hAnsi="Montserrat"/>
                <w:smallCaps/>
                <w:noProof/>
                <w:sz w:val="20"/>
                <w:szCs w:val="20"/>
              </w:rPr>
              <w:t>I.1.3. ¿Cómo se distribuyó el gasto del SMAPAC?</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_Toc167792687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7</w:t>
            </w:r>
            <w:r w:rsidR="00F2120D" w:rsidRPr="00F2120D">
              <w:rPr>
                <w:rFonts w:ascii="Montserrat" w:hAnsi="Montserrat"/>
                <w:smallCaps/>
                <w:noProof/>
                <w:webHidden/>
                <w:sz w:val="20"/>
                <w:szCs w:val="20"/>
              </w:rPr>
              <w:fldChar w:fldCharType="end"/>
            </w:r>
          </w:hyperlink>
        </w:p>
        <w:p w14:paraId="537D29B0" w14:textId="6C4FC75F" w:rsidR="00F2120D" w:rsidRPr="00F2120D" w:rsidRDefault="00000000" w:rsidP="00F2120D">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792688" w:history="1">
            <w:r w:rsidR="00F2120D" w:rsidRPr="00F2120D">
              <w:rPr>
                <w:rStyle w:val="Hipervnculo"/>
                <w:rFonts w:ascii="Montserrat" w:hAnsi="Montserrat"/>
                <w:smallCaps/>
                <w:noProof/>
                <w:sz w:val="20"/>
                <w:szCs w:val="20"/>
              </w:rPr>
              <w:t>I.1.4 ¿Qué rubros integraron la cuenta Gastos de Funcionamiento del SMAPAC?</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_Toc167792688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8</w:t>
            </w:r>
            <w:r w:rsidR="00F2120D" w:rsidRPr="00F2120D">
              <w:rPr>
                <w:rFonts w:ascii="Montserrat" w:hAnsi="Montserrat"/>
                <w:smallCaps/>
                <w:noProof/>
                <w:webHidden/>
                <w:sz w:val="20"/>
                <w:szCs w:val="20"/>
              </w:rPr>
              <w:fldChar w:fldCharType="end"/>
            </w:r>
          </w:hyperlink>
        </w:p>
        <w:p w14:paraId="03B52AD8" w14:textId="35739B24" w:rsidR="00F2120D" w:rsidRPr="00F2120D" w:rsidRDefault="00000000" w:rsidP="00F2120D">
          <w:pPr>
            <w:pStyle w:val="TDC1"/>
            <w:spacing w:line="600" w:lineRule="auto"/>
            <w:rPr>
              <w:rFonts w:ascii="Montserrat" w:eastAsiaTheme="minorEastAsia" w:hAnsi="Montserrat"/>
              <w:smallCaps/>
              <w:noProof/>
              <w:kern w:val="2"/>
              <w:sz w:val="20"/>
              <w:szCs w:val="20"/>
              <w:lang w:val="es-MX" w:eastAsia="es-MX"/>
              <w14:ligatures w14:val="standardContextual"/>
            </w:rPr>
          </w:pPr>
          <w:hyperlink w:anchor="_Toc167792689" w:history="1">
            <w:r w:rsidR="00F2120D" w:rsidRPr="00F2120D">
              <w:rPr>
                <w:rStyle w:val="Hipervnculo"/>
                <w:rFonts w:ascii="Montserrat" w:hAnsi="Montserrat"/>
                <w:smallCaps/>
                <w:noProof/>
                <w:sz w:val="20"/>
                <w:szCs w:val="20"/>
              </w:rPr>
              <w:t>II.</w:t>
            </w:r>
            <w:r w:rsidR="00F2120D" w:rsidRPr="00F2120D">
              <w:rPr>
                <w:rFonts w:ascii="Montserrat" w:eastAsiaTheme="minorEastAsia" w:hAnsi="Montserrat"/>
                <w:smallCaps/>
                <w:noProof/>
                <w:kern w:val="2"/>
                <w:sz w:val="20"/>
                <w:szCs w:val="20"/>
                <w:lang w:val="es-MX" w:eastAsia="es-MX"/>
                <w14:ligatures w14:val="standardContextual"/>
              </w:rPr>
              <w:tab/>
            </w:r>
            <w:r w:rsidR="00F2120D" w:rsidRPr="00F2120D">
              <w:rPr>
                <w:rStyle w:val="Hipervnculo"/>
                <w:rFonts w:ascii="Montserrat" w:hAnsi="Montserrat"/>
                <w:smallCaps/>
                <w:noProof/>
                <w:sz w:val="20"/>
                <w:szCs w:val="20"/>
              </w:rPr>
              <w:t>SMAPAC, CAMP.  ESTADO DE SITUACIÓN FINANCIERA</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_Toc167792689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9</w:t>
            </w:r>
            <w:r w:rsidR="00F2120D" w:rsidRPr="00F2120D">
              <w:rPr>
                <w:rFonts w:ascii="Montserrat" w:hAnsi="Montserrat"/>
                <w:smallCaps/>
                <w:noProof/>
                <w:webHidden/>
                <w:sz w:val="20"/>
                <w:szCs w:val="20"/>
              </w:rPr>
              <w:fldChar w:fldCharType="end"/>
            </w:r>
          </w:hyperlink>
        </w:p>
        <w:p w14:paraId="58395524" w14:textId="165FC3F0" w:rsidR="00F2120D" w:rsidRPr="00F2120D" w:rsidRDefault="00000000" w:rsidP="00F2120D">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792690" w:history="1">
            <w:r w:rsidR="00F2120D" w:rsidRPr="00F2120D">
              <w:rPr>
                <w:rStyle w:val="Hipervnculo"/>
                <w:rFonts w:ascii="Montserrat" w:hAnsi="Montserrat"/>
                <w:smallCaps/>
                <w:noProof/>
                <w:sz w:val="20"/>
                <w:szCs w:val="20"/>
              </w:rPr>
              <w:t>II.1. ¿El SMAPAC tuvo solvencia?</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_Toc167792690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9</w:t>
            </w:r>
            <w:r w:rsidR="00F2120D" w:rsidRPr="00F2120D">
              <w:rPr>
                <w:rFonts w:ascii="Montserrat" w:hAnsi="Montserrat"/>
                <w:smallCaps/>
                <w:noProof/>
                <w:webHidden/>
                <w:sz w:val="20"/>
                <w:szCs w:val="20"/>
              </w:rPr>
              <w:fldChar w:fldCharType="end"/>
            </w:r>
          </w:hyperlink>
        </w:p>
        <w:p w14:paraId="2A843A85" w14:textId="112E5535" w:rsidR="00F2120D" w:rsidRPr="00F2120D" w:rsidRDefault="00000000" w:rsidP="00F2120D">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792691" w:history="1">
            <w:r w:rsidR="00F2120D" w:rsidRPr="00F2120D">
              <w:rPr>
                <w:rStyle w:val="Hipervnculo"/>
                <w:rFonts w:ascii="Montserrat" w:hAnsi="Montserrat"/>
                <w:smallCaps/>
                <w:noProof/>
                <w:sz w:val="20"/>
                <w:szCs w:val="20"/>
              </w:rPr>
              <w:t>II.2 ¿El SMAPAC contó con liquidez?</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_Toc167792691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11</w:t>
            </w:r>
            <w:r w:rsidR="00F2120D" w:rsidRPr="00F2120D">
              <w:rPr>
                <w:rFonts w:ascii="Montserrat" w:hAnsi="Montserrat"/>
                <w:smallCaps/>
                <w:noProof/>
                <w:webHidden/>
                <w:sz w:val="20"/>
                <w:szCs w:val="20"/>
              </w:rPr>
              <w:fldChar w:fldCharType="end"/>
            </w:r>
          </w:hyperlink>
        </w:p>
        <w:p w14:paraId="2DC5BE22" w14:textId="33AF5F33" w:rsidR="00F2120D" w:rsidRPr="00F2120D" w:rsidRDefault="00000000" w:rsidP="00F2120D">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792692" w:history="1">
            <w:r w:rsidR="00F2120D" w:rsidRPr="00F2120D">
              <w:rPr>
                <w:rStyle w:val="Hipervnculo"/>
                <w:rFonts w:ascii="Montserrat" w:hAnsi="Montserrat"/>
                <w:smallCaps/>
                <w:noProof/>
                <w:sz w:val="20"/>
                <w:szCs w:val="20"/>
              </w:rPr>
              <w:t>II.2.1 ¿Cuál fue la principal cuenta que tuvo liquidez?</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_Toc167792692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12</w:t>
            </w:r>
            <w:r w:rsidR="00F2120D" w:rsidRPr="00F2120D">
              <w:rPr>
                <w:rFonts w:ascii="Montserrat" w:hAnsi="Montserrat"/>
                <w:smallCaps/>
                <w:noProof/>
                <w:webHidden/>
                <w:sz w:val="20"/>
                <w:szCs w:val="20"/>
              </w:rPr>
              <w:fldChar w:fldCharType="end"/>
            </w:r>
          </w:hyperlink>
        </w:p>
        <w:p w14:paraId="161BF293" w14:textId="7959BA1E" w:rsidR="00F2120D" w:rsidRPr="00F2120D" w:rsidRDefault="00000000" w:rsidP="00F2120D">
          <w:pPr>
            <w:pStyle w:val="TDC2"/>
            <w:tabs>
              <w:tab w:val="right" w:leader="dot" w:pos="9962"/>
            </w:tabs>
            <w:spacing w:line="600" w:lineRule="auto"/>
            <w:rPr>
              <w:rFonts w:ascii="Montserrat" w:eastAsiaTheme="minorEastAsia" w:hAnsi="Montserrat"/>
              <w:smallCaps/>
              <w:noProof/>
              <w:kern w:val="2"/>
              <w:sz w:val="20"/>
              <w:szCs w:val="20"/>
              <w:lang w:val="es-MX" w:eastAsia="es-MX"/>
              <w14:ligatures w14:val="standardContextual"/>
            </w:rPr>
          </w:pPr>
          <w:hyperlink w:anchor="_Toc167792693" w:history="1">
            <w:r w:rsidR="00F2120D" w:rsidRPr="00F2120D">
              <w:rPr>
                <w:rStyle w:val="Hipervnculo"/>
                <w:rFonts w:ascii="Montserrat" w:hAnsi="Montserrat"/>
                <w:smallCaps/>
                <w:noProof/>
                <w:sz w:val="20"/>
                <w:szCs w:val="20"/>
              </w:rPr>
              <w:t>II.2.2 ¿Cuál fue la principal cuenta en la que se tuvieron las obligaciones de pago?</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_Toc167792693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13</w:t>
            </w:r>
            <w:r w:rsidR="00F2120D" w:rsidRPr="00F2120D">
              <w:rPr>
                <w:rFonts w:ascii="Montserrat" w:hAnsi="Montserrat"/>
                <w:smallCaps/>
                <w:noProof/>
                <w:webHidden/>
                <w:sz w:val="20"/>
                <w:szCs w:val="20"/>
              </w:rPr>
              <w:fldChar w:fldCharType="end"/>
            </w:r>
          </w:hyperlink>
        </w:p>
        <w:p w14:paraId="4935AB2C" w14:textId="0C84CD60" w:rsidR="00F2120D" w:rsidRPr="00F2120D" w:rsidRDefault="00000000" w:rsidP="00F2120D">
          <w:pPr>
            <w:pStyle w:val="TDC1"/>
            <w:spacing w:line="600" w:lineRule="auto"/>
            <w:rPr>
              <w:rFonts w:ascii="Montserrat" w:eastAsiaTheme="minorEastAsia" w:hAnsi="Montserrat"/>
              <w:smallCaps/>
              <w:noProof/>
              <w:kern w:val="2"/>
              <w:sz w:val="20"/>
              <w:szCs w:val="20"/>
              <w:lang w:val="es-MX" w:eastAsia="es-MX"/>
              <w14:ligatures w14:val="standardContextual"/>
            </w:rPr>
          </w:pPr>
          <w:hyperlink w:anchor="_Toc167792694" w:history="1">
            <w:r w:rsidR="00F2120D" w:rsidRPr="00F2120D">
              <w:rPr>
                <w:rStyle w:val="Hipervnculo"/>
                <w:rFonts w:ascii="Montserrat" w:hAnsi="Montserrat"/>
                <w:smallCaps/>
                <w:noProof/>
                <w:sz w:val="20"/>
                <w:szCs w:val="20"/>
              </w:rPr>
              <w:t>III.</w:t>
            </w:r>
            <w:r w:rsidR="00F2120D" w:rsidRPr="00F2120D">
              <w:rPr>
                <w:rFonts w:ascii="Montserrat" w:eastAsiaTheme="minorEastAsia" w:hAnsi="Montserrat"/>
                <w:smallCaps/>
                <w:noProof/>
                <w:kern w:val="2"/>
                <w:sz w:val="20"/>
                <w:szCs w:val="20"/>
                <w:lang w:val="es-MX" w:eastAsia="es-MX"/>
                <w14:ligatures w14:val="standardContextual"/>
              </w:rPr>
              <w:tab/>
            </w:r>
            <w:r w:rsidR="00F2120D" w:rsidRPr="00F2120D">
              <w:rPr>
                <w:rStyle w:val="Hipervnculo"/>
                <w:rFonts w:ascii="Montserrat" w:hAnsi="Montserrat"/>
                <w:smallCaps/>
                <w:noProof/>
                <w:sz w:val="20"/>
                <w:szCs w:val="20"/>
              </w:rPr>
              <w:t>COMENTARIOS FINALES</w:t>
            </w:r>
            <w:r w:rsidR="00F2120D" w:rsidRPr="00F2120D">
              <w:rPr>
                <w:rFonts w:ascii="Montserrat" w:hAnsi="Montserrat"/>
                <w:smallCaps/>
                <w:noProof/>
                <w:webHidden/>
                <w:sz w:val="20"/>
                <w:szCs w:val="20"/>
              </w:rPr>
              <w:tab/>
            </w:r>
            <w:r w:rsidR="00F2120D" w:rsidRPr="00F2120D">
              <w:rPr>
                <w:rFonts w:ascii="Montserrat" w:hAnsi="Montserrat"/>
                <w:smallCaps/>
                <w:noProof/>
                <w:webHidden/>
                <w:sz w:val="20"/>
                <w:szCs w:val="20"/>
              </w:rPr>
              <w:fldChar w:fldCharType="begin"/>
            </w:r>
            <w:r w:rsidR="00F2120D" w:rsidRPr="00F2120D">
              <w:rPr>
                <w:rFonts w:ascii="Montserrat" w:hAnsi="Montserrat"/>
                <w:smallCaps/>
                <w:noProof/>
                <w:webHidden/>
                <w:sz w:val="20"/>
                <w:szCs w:val="20"/>
              </w:rPr>
              <w:instrText xml:space="preserve"> PAGEREF _Toc167792694 \h </w:instrText>
            </w:r>
            <w:r w:rsidR="00F2120D" w:rsidRPr="00F2120D">
              <w:rPr>
                <w:rFonts w:ascii="Montserrat" w:hAnsi="Montserrat"/>
                <w:smallCaps/>
                <w:noProof/>
                <w:webHidden/>
                <w:sz w:val="20"/>
                <w:szCs w:val="20"/>
              </w:rPr>
            </w:r>
            <w:r w:rsidR="00F2120D" w:rsidRPr="00F2120D">
              <w:rPr>
                <w:rFonts w:ascii="Montserrat" w:hAnsi="Montserrat"/>
                <w:smallCaps/>
                <w:noProof/>
                <w:webHidden/>
                <w:sz w:val="20"/>
                <w:szCs w:val="20"/>
              </w:rPr>
              <w:fldChar w:fldCharType="separate"/>
            </w:r>
            <w:r w:rsidR="00F2120D" w:rsidRPr="00F2120D">
              <w:rPr>
                <w:rFonts w:ascii="Montserrat" w:hAnsi="Montserrat"/>
                <w:smallCaps/>
                <w:noProof/>
                <w:webHidden/>
                <w:sz w:val="20"/>
                <w:szCs w:val="20"/>
              </w:rPr>
              <w:t>15</w:t>
            </w:r>
            <w:r w:rsidR="00F2120D" w:rsidRPr="00F2120D">
              <w:rPr>
                <w:rFonts w:ascii="Montserrat" w:hAnsi="Montserrat"/>
                <w:smallCaps/>
                <w:noProof/>
                <w:webHidden/>
                <w:sz w:val="20"/>
                <w:szCs w:val="20"/>
              </w:rPr>
              <w:fldChar w:fldCharType="end"/>
            </w:r>
          </w:hyperlink>
        </w:p>
        <w:p w14:paraId="3862F475" w14:textId="2AF4928C" w:rsidR="003545EB" w:rsidRDefault="003545EB" w:rsidP="00F2120D">
          <w:pPr>
            <w:spacing w:line="600" w:lineRule="auto"/>
          </w:pPr>
          <w:r w:rsidRPr="00F2120D">
            <w:rPr>
              <w:rFonts w:ascii="Montserrat" w:hAnsi="Montserrat"/>
              <w:smallCaps/>
              <w:sz w:val="20"/>
              <w:szCs w:val="20"/>
            </w:rPr>
            <w:fldChar w:fldCharType="end"/>
          </w:r>
        </w:p>
      </w:sdtContent>
    </w:sdt>
    <w:p w14:paraId="7D281463" w14:textId="77777777" w:rsidR="003545EB" w:rsidRDefault="003545EB" w:rsidP="005E7156"/>
    <w:p w14:paraId="21DE7DA5" w14:textId="2894CA22" w:rsidR="00332A40" w:rsidRPr="00084E3C" w:rsidRDefault="00332A40" w:rsidP="00F364B3">
      <w:pPr>
        <w:pStyle w:val="Ttulo1"/>
        <w:numPr>
          <w:ilvl w:val="0"/>
          <w:numId w:val="39"/>
        </w:numPr>
        <w:spacing w:line="276" w:lineRule="auto"/>
        <w:rPr>
          <w:rFonts w:ascii="Montserrat" w:hAnsi="Montserrat"/>
          <w:b/>
          <w:bCs/>
          <w:color w:val="auto"/>
          <w:sz w:val="24"/>
          <w:szCs w:val="24"/>
        </w:rPr>
      </w:pPr>
      <w:bookmarkStart w:id="0" w:name="_Toc167792683"/>
      <w:r w:rsidRPr="00084E3C">
        <w:rPr>
          <w:rFonts w:ascii="Montserrat" w:hAnsi="Montserrat"/>
          <w:b/>
          <w:bCs/>
          <w:color w:val="auto"/>
          <w:sz w:val="24"/>
          <w:szCs w:val="24"/>
        </w:rPr>
        <w:lastRenderedPageBreak/>
        <w:t>SMAPAC</w:t>
      </w:r>
      <w:r w:rsidR="00F67E23">
        <w:rPr>
          <w:rFonts w:ascii="Montserrat" w:hAnsi="Montserrat"/>
          <w:b/>
          <w:bCs/>
          <w:color w:val="auto"/>
          <w:sz w:val="24"/>
          <w:szCs w:val="24"/>
        </w:rPr>
        <w:t>, CAMP</w:t>
      </w:r>
      <w:r w:rsidRPr="00084E3C">
        <w:rPr>
          <w:rFonts w:ascii="Montserrat" w:hAnsi="Montserrat"/>
          <w:b/>
          <w:bCs/>
          <w:color w:val="auto"/>
          <w:sz w:val="24"/>
          <w:szCs w:val="24"/>
        </w:rPr>
        <w:t>.  ESTADO DE ACTIVIDADES</w:t>
      </w:r>
      <w:r w:rsidRPr="00084E3C">
        <w:rPr>
          <w:color w:val="auto"/>
          <w:sz w:val="24"/>
          <w:szCs w:val="24"/>
          <w:vertAlign w:val="superscript"/>
        </w:rPr>
        <w:footnoteReference w:id="1"/>
      </w:r>
      <w:bookmarkEnd w:id="0"/>
    </w:p>
    <w:p w14:paraId="6F86F788" w14:textId="77777777" w:rsidR="00332A40" w:rsidRDefault="00332A40" w:rsidP="00332A40"/>
    <w:p w14:paraId="27D31F62" w14:textId="4B238477" w:rsidR="00332A40" w:rsidRDefault="001D4AEF" w:rsidP="00332A40">
      <w:pPr>
        <w:pStyle w:val="Ttulo2"/>
        <w:rPr>
          <w:rFonts w:ascii="Montserrat" w:hAnsi="Montserrat"/>
          <w:b/>
          <w:bCs/>
          <w:color w:val="auto"/>
          <w:sz w:val="24"/>
          <w:szCs w:val="24"/>
        </w:rPr>
      </w:pPr>
      <w:bookmarkStart w:id="1" w:name="_Toc167792684"/>
      <w:r>
        <w:rPr>
          <w:rFonts w:ascii="Montserrat" w:hAnsi="Montserrat"/>
          <w:b/>
          <w:bCs/>
          <w:color w:val="auto"/>
          <w:sz w:val="22"/>
          <w:szCs w:val="22"/>
        </w:rPr>
        <w:t>I</w:t>
      </w:r>
      <w:r w:rsidR="00332A40" w:rsidRPr="00E45376">
        <w:rPr>
          <w:rFonts w:ascii="Montserrat" w:hAnsi="Montserrat"/>
          <w:b/>
          <w:bCs/>
          <w:color w:val="auto"/>
          <w:sz w:val="22"/>
          <w:szCs w:val="22"/>
        </w:rPr>
        <w:t>.1 ¿</w:t>
      </w:r>
      <w:r w:rsidR="00332A40">
        <w:rPr>
          <w:rFonts w:ascii="Montserrat" w:hAnsi="Montserrat"/>
          <w:b/>
          <w:bCs/>
          <w:color w:val="auto"/>
          <w:sz w:val="22"/>
          <w:szCs w:val="22"/>
        </w:rPr>
        <w:t xml:space="preserve">El SMAPAC </w:t>
      </w:r>
      <w:r w:rsidR="00332A40" w:rsidRPr="00E45376">
        <w:rPr>
          <w:rFonts w:ascii="Montserrat" w:hAnsi="Montserrat"/>
          <w:b/>
          <w:bCs/>
          <w:color w:val="auto"/>
          <w:sz w:val="22"/>
          <w:szCs w:val="22"/>
        </w:rPr>
        <w:t>presentó superávit o déficit?</w:t>
      </w:r>
      <w:bookmarkEnd w:id="1"/>
    </w:p>
    <w:p w14:paraId="6967B98E" w14:textId="77777777" w:rsidR="00332A40" w:rsidRPr="00E45376" w:rsidRDefault="00332A40" w:rsidP="00332A40"/>
    <w:p w14:paraId="4B467D50" w14:textId="77777777" w:rsidR="00332A40" w:rsidRPr="00084E3C" w:rsidRDefault="00332A40" w:rsidP="00332A40">
      <w:pPr>
        <w:spacing w:line="360" w:lineRule="auto"/>
        <w:jc w:val="both"/>
        <w:rPr>
          <w:rFonts w:ascii="Montserrat" w:hAnsi="Montserrat"/>
          <w:b/>
          <w:bCs/>
          <w:sz w:val="22"/>
          <w:szCs w:val="22"/>
        </w:rPr>
      </w:pPr>
      <w:r w:rsidRPr="00084E3C">
        <w:rPr>
          <w:rFonts w:ascii="Montserrat" w:hAnsi="Montserrat"/>
          <w:sz w:val="22"/>
          <w:szCs w:val="22"/>
        </w:rPr>
        <w:t>De acuerdo al estado de actividades, el SMAPAC tuvo un déficit por $ 0.7 millones de pesos en el ejercicio 2020 y durante los años 2021 y 2022 tuvo superávits en su relación de ingresos y egresos (gráfica 1).  Esto significa que para el periodo 2020-2022, el SMAPAC tuvo suficiencia presupuestaria para cubrir sus gastos totales de operación y obtener remanentes para estos años.</w:t>
      </w:r>
    </w:p>
    <w:p w14:paraId="6A424226" w14:textId="3D51EA42" w:rsidR="00332A40" w:rsidRDefault="00332A40" w:rsidP="00332A40">
      <w:pPr>
        <w:pStyle w:val="Descripcin"/>
        <w:jc w:val="center"/>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1</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Ten</w:t>
      </w:r>
      <w:r>
        <w:rPr>
          <w:rFonts w:ascii="Montserrat" w:hAnsi="Montserrat"/>
          <w:i w:val="0"/>
          <w:iCs w:val="0"/>
          <w:color w:val="auto"/>
        </w:rPr>
        <w:t>d</w:t>
      </w:r>
      <w:r w:rsidRPr="008D30F1">
        <w:rPr>
          <w:rFonts w:ascii="Montserrat" w:hAnsi="Montserrat"/>
          <w:i w:val="0"/>
          <w:iCs w:val="0"/>
          <w:color w:val="auto"/>
        </w:rPr>
        <w:t xml:space="preserve">encia </w:t>
      </w:r>
      <w:r>
        <w:rPr>
          <w:rFonts w:ascii="Montserrat" w:hAnsi="Montserrat"/>
          <w:i w:val="0"/>
          <w:iCs w:val="0"/>
          <w:color w:val="auto"/>
        </w:rPr>
        <w:t>de Ingresos</w:t>
      </w:r>
      <w:r w:rsidR="00F364B3">
        <w:rPr>
          <w:rFonts w:ascii="Montserrat" w:hAnsi="Montserrat"/>
          <w:i w:val="0"/>
          <w:iCs w:val="0"/>
          <w:color w:val="auto"/>
        </w:rPr>
        <w:t xml:space="preserve"> </w:t>
      </w:r>
      <w:r w:rsidR="00882546">
        <w:rPr>
          <w:rFonts w:ascii="Montserrat" w:hAnsi="Montserrat"/>
          <w:i w:val="0"/>
          <w:iCs w:val="0"/>
          <w:color w:val="auto"/>
        </w:rPr>
        <w:t>Totales y</w:t>
      </w:r>
      <w:r>
        <w:rPr>
          <w:rFonts w:ascii="Montserrat" w:hAnsi="Montserrat"/>
          <w:i w:val="0"/>
          <w:iCs w:val="0"/>
          <w:color w:val="auto"/>
        </w:rPr>
        <w:t xml:space="preserve"> </w:t>
      </w:r>
      <w:r w:rsidR="00F364B3">
        <w:rPr>
          <w:rFonts w:ascii="Montserrat" w:hAnsi="Montserrat"/>
          <w:i w:val="0"/>
          <w:iCs w:val="0"/>
          <w:color w:val="auto"/>
        </w:rPr>
        <w:t>Gastos</w:t>
      </w:r>
      <w:r>
        <w:rPr>
          <w:rFonts w:ascii="Montserrat" w:hAnsi="Montserrat"/>
          <w:i w:val="0"/>
          <w:iCs w:val="0"/>
          <w:color w:val="auto"/>
        </w:rPr>
        <w:t xml:space="preserve"> Totales</w:t>
      </w:r>
      <w:r w:rsidRPr="008D30F1">
        <w:rPr>
          <w:rFonts w:ascii="Montserrat" w:hAnsi="Montserrat"/>
          <w:i w:val="0"/>
          <w:iCs w:val="0"/>
          <w:color w:val="auto"/>
        </w:rPr>
        <w:t xml:space="preserve">, </w:t>
      </w:r>
      <w:r>
        <w:rPr>
          <w:rFonts w:ascii="Montserrat" w:hAnsi="Montserrat"/>
          <w:i w:val="0"/>
          <w:iCs w:val="0"/>
          <w:color w:val="auto"/>
        </w:rPr>
        <w:t>SMAPAC, Campeche, Camp</w:t>
      </w:r>
    </w:p>
    <w:p w14:paraId="0AF08EB7" w14:textId="77777777" w:rsidR="00332A40" w:rsidRDefault="00332A40" w:rsidP="00332A40">
      <w:pPr>
        <w:jc w:val="center"/>
        <w:rPr>
          <w:rFonts w:ascii="Montserrat" w:hAnsi="Montserrat"/>
        </w:rPr>
      </w:pPr>
      <w:r>
        <w:rPr>
          <w:rFonts w:ascii="Montserrat" w:hAnsi="Montserrat"/>
          <w:noProof/>
        </w:rPr>
        <w:drawing>
          <wp:inline distT="0" distB="0" distL="0" distR="0" wp14:anchorId="359A9B53" wp14:editId="07459B65">
            <wp:extent cx="5333925" cy="2838450"/>
            <wp:effectExtent l="0" t="0" r="635" b="0"/>
            <wp:docPr id="5487316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3195" cy="2843383"/>
                    </a:xfrm>
                    <a:prstGeom prst="rect">
                      <a:avLst/>
                    </a:prstGeom>
                    <a:noFill/>
                  </pic:spPr>
                </pic:pic>
              </a:graphicData>
            </a:graphic>
          </wp:inline>
        </w:drawing>
      </w:r>
    </w:p>
    <w:p w14:paraId="499FACF7" w14:textId="77777777" w:rsidR="00332A40" w:rsidRDefault="00332A40" w:rsidP="00332A40">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SMAPAC</w:t>
      </w:r>
      <w:r w:rsidRPr="008D30F1">
        <w:rPr>
          <w:rFonts w:ascii="Montserrat" w:hAnsi="Montserrat"/>
          <w:sz w:val="14"/>
          <w:szCs w:val="14"/>
        </w:rPr>
        <w:t xml:space="preserve"> obtenidos por transparencia.</w:t>
      </w:r>
    </w:p>
    <w:p w14:paraId="0DBB5933" w14:textId="77777777" w:rsidR="00332A40" w:rsidRDefault="00332A40" w:rsidP="00332A40">
      <w:pPr>
        <w:rPr>
          <w:rFonts w:ascii="Montserrat" w:hAnsi="Montserrat"/>
          <w:b/>
          <w:bCs/>
        </w:rPr>
      </w:pPr>
    </w:p>
    <w:p w14:paraId="6759A85B" w14:textId="77777777" w:rsidR="00332A40" w:rsidRDefault="00332A40" w:rsidP="00332A40">
      <w:pPr>
        <w:rPr>
          <w:rFonts w:ascii="Montserrat" w:hAnsi="Montserrat"/>
          <w:b/>
          <w:bCs/>
        </w:rPr>
      </w:pPr>
    </w:p>
    <w:p w14:paraId="759C990D" w14:textId="77777777" w:rsidR="00332A40" w:rsidRDefault="00332A40" w:rsidP="00332A40">
      <w:pPr>
        <w:rPr>
          <w:rFonts w:ascii="Montserrat" w:hAnsi="Montserrat"/>
          <w:b/>
          <w:bCs/>
        </w:rPr>
      </w:pPr>
    </w:p>
    <w:p w14:paraId="13A87A71" w14:textId="77777777" w:rsidR="00332A40" w:rsidRDefault="00332A40" w:rsidP="00332A40">
      <w:pPr>
        <w:rPr>
          <w:rFonts w:ascii="Montserrat" w:hAnsi="Montserrat"/>
          <w:b/>
          <w:bCs/>
        </w:rPr>
      </w:pPr>
    </w:p>
    <w:p w14:paraId="416DF820" w14:textId="77777777" w:rsidR="00332A40" w:rsidRDefault="00332A40" w:rsidP="00332A40">
      <w:pPr>
        <w:rPr>
          <w:rFonts w:ascii="Montserrat" w:hAnsi="Montserrat"/>
          <w:b/>
          <w:bCs/>
        </w:rPr>
      </w:pPr>
    </w:p>
    <w:p w14:paraId="32D4AA82" w14:textId="77777777" w:rsidR="00332A40" w:rsidRDefault="00332A40" w:rsidP="00332A40">
      <w:pPr>
        <w:rPr>
          <w:rFonts w:ascii="Montserrat" w:hAnsi="Montserrat"/>
          <w:b/>
          <w:bCs/>
        </w:rPr>
      </w:pPr>
    </w:p>
    <w:p w14:paraId="239E10A0" w14:textId="77777777" w:rsidR="00332A40" w:rsidRDefault="00332A40" w:rsidP="00332A40">
      <w:pPr>
        <w:pStyle w:val="Ttulo3"/>
        <w:rPr>
          <w:rFonts w:ascii="Montserrat" w:hAnsi="Montserrat"/>
          <w:b/>
          <w:bCs/>
          <w:color w:val="auto"/>
          <w:sz w:val="22"/>
          <w:szCs w:val="22"/>
        </w:rPr>
      </w:pPr>
    </w:p>
    <w:p w14:paraId="01F083F9" w14:textId="2C9DA64B" w:rsidR="00332A40" w:rsidRPr="00E45376" w:rsidRDefault="001D4AEF" w:rsidP="00084E3C">
      <w:pPr>
        <w:pStyle w:val="Ttulo2"/>
        <w:rPr>
          <w:rFonts w:ascii="Montserrat" w:hAnsi="Montserrat"/>
          <w:b/>
          <w:bCs/>
          <w:color w:val="auto"/>
          <w:sz w:val="22"/>
          <w:szCs w:val="22"/>
        </w:rPr>
      </w:pPr>
      <w:bookmarkStart w:id="2" w:name="_Toc167792685"/>
      <w:r>
        <w:rPr>
          <w:rFonts w:ascii="Montserrat" w:hAnsi="Montserrat"/>
          <w:b/>
          <w:bCs/>
          <w:color w:val="auto"/>
          <w:sz w:val="22"/>
          <w:szCs w:val="22"/>
        </w:rPr>
        <w:t>I</w:t>
      </w:r>
      <w:r w:rsidR="00332A40" w:rsidRPr="00E45376">
        <w:rPr>
          <w:rFonts w:ascii="Montserrat" w:hAnsi="Montserrat"/>
          <w:b/>
          <w:bCs/>
          <w:color w:val="auto"/>
          <w:sz w:val="22"/>
          <w:szCs w:val="22"/>
        </w:rPr>
        <w:t>.1.1¿Cómo obtuvo el S</w:t>
      </w:r>
      <w:r w:rsidR="00332A40">
        <w:rPr>
          <w:rFonts w:ascii="Montserrat" w:hAnsi="Montserrat"/>
          <w:b/>
          <w:bCs/>
          <w:color w:val="auto"/>
          <w:sz w:val="22"/>
          <w:szCs w:val="22"/>
        </w:rPr>
        <w:t>MAPAC</w:t>
      </w:r>
      <w:r w:rsidR="00332A40" w:rsidRPr="00E45376">
        <w:rPr>
          <w:rFonts w:ascii="Montserrat" w:hAnsi="Montserrat"/>
          <w:b/>
          <w:bCs/>
          <w:color w:val="auto"/>
          <w:sz w:val="22"/>
          <w:szCs w:val="22"/>
        </w:rPr>
        <w:t xml:space="preserve"> sus ingresos?</w:t>
      </w:r>
      <w:bookmarkEnd w:id="2"/>
    </w:p>
    <w:p w14:paraId="0303A3A1" w14:textId="77777777" w:rsidR="00332A40" w:rsidRDefault="00332A40" w:rsidP="00332A40">
      <w:pPr>
        <w:rPr>
          <w:rFonts w:ascii="Montserrat" w:hAnsi="Montserrat"/>
          <w:b/>
          <w:bCs/>
        </w:rPr>
      </w:pPr>
    </w:p>
    <w:p w14:paraId="3DA9057F" w14:textId="77777777" w:rsidR="00332A40" w:rsidRDefault="00332A40" w:rsidP="00332A40">
      <w:pPr>
        <w:spacing w:line="360" w:lineRule="auto"/>
        <w:jc w:val="both"/>
        <w:rPr>
          <w:rFonts w:ascii="Montserrat" w:hAnsi="Montserrat"/>
          <w:sz w:val="22"/>
          <w:szCs w:val="22"/>
        </w:rPr>
      </w:pPr>
      <w:r w:rsidRPr="00084E3C">
        <w:rPr>
          <w:rFonts w:ascii="Montserrat" w:hAnsi="Montserrat"/>
          <w:sz w:val="22"/>
          <w:szCs w:val="22"/>
        </w:rPr>
        <w:t>En el periodo 2019-2022, los ingresos totales del SMAPAC tuvieron una tendencia creciente tal como se muestra en la gráfica 2:</w:t>
      </w:r>
    </w:p>
    <w:p w14:paraId="37D4C175" w14:textId="77777777" w:rsidR="001D4AEF" w:rsidRPr="00084E3C" w:rsidRDefault="001D4AEF" w:rsidP="00332A40">
      <w:pPr>
        <w:spacing w:line="360" w:lineRule="auto"/>
        <w:jc w:val="both"/>
        <w:rPr>
          <w:rFonts w:ascii="Montserrat" w:hAnsi="Montserrat"/>
          <w:sz w:val="22"/>
          <w:szCs w:val="22"/>
        </w:rPr>
      </w:pPr>
    </w:p>
    <w:p w14:paraId="1844B7D8" w14:textId="77777777" w:rsidR="00332A40" w:rsidRDefault="00332A40" w:rsidP="00332A40">
      <w:pPr>
        <w:pStyle w:val="Descripcin"/>
        <w:jc w:val="center"/>
        <w:rPr>
          <w:rFonts w:ascii="Montserrat" w:hAnsi="Montserrat"/>
          <w:b/>
          <w:bCs/>
        </w:rP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2</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Ingresos totales</w:t>
      </w:r>
      <w:r w:rsidRPr="008D30F1">
        <w:rPr>
          <w:rFonts w:ascii="Montserrat" w:hAnsi="Montserrat"/>
          <w:i w:val="0"/>
          <w:iCs w:val="0"/>
          <w:color w:val="auto"/>
        </w:rPr>
        <w:t xml:space="preserve">, </w:t>
      </w:r>
      <w:r>
        <w:rPr>
          <w:rFonts w:ascii="Montserrat" w:hAnsi="Montserrat"/>
          <w:i w:val="0"/>
          <w:iCs w:val="0"/>
          <w:color w:val="auto"/>
        </w:rPr>
        <w:t>SMAPAC, Campeche, Camp.</w:t>
      </w:r>
    </w:p>
    <w:p w14:paraId="1F4D9C15" w14:textId="77777777" w:rsidR="00332A40" w:rsidRDefault="00332A40" w:rsidP="00332A40">
      <w:pPr>
        <w:spacing w:line="360" w:lineRule="auto"/>
        <w:jc w:val="center"/>
        <w:rPr>
          <w:rFonts w:ascii="Montserrat" w:hAnsi="Montserrat"/>
        </w:rPr>
      </w:pPr>
      <w:r>
        <w:rPr>
          <w:rFonts w:ascii="Montserrat" w:hAnsi="Montserrat"/>
          <w:noProof/>
        </w:rPr>
        <w:drawing>
          <wp:inline distT="0" distB="0" distL="0" distR="0" wp14:anchorId="146715CF" wp14:editId="2C683437">
            <wp:extent cx="4943475" cy="2776057"/>
            <wp:effectExtent l="0" t="0" r="0" b="5715"/>
            <wp:docPr id="14667308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60208" cy="2785454"/>
                    </a:xfrm>
                    <a:prstGeom prst="rect">
                      <a:avLst/>
                    </a:prstGeom>
                    <a:noFill/>
                  </pic:spPr>
                </pic:pic>
              </a:graphicData>
            </a:graphic>
          </wp:inline>
        </w:drawing>
      </w:r>
    </w:p>
    <w:p w14:paraId="7F699775" w14:textId="77777777" w:rsidR="00332A40" w:rsidRPr="008D77B6" w:rsidRDefault="00332A40" w:rsidP="00332A40">
      <w:pPr>
        <w:jc w:val="center"/>
        <w:rPr>
          <w:rFonts w:ascii="Montserrat" w:hAnsi="Montserrat"/>
          <w:b/>
          <w:bCs/>
        </w:rPr>
      </w:pPr>
      <w:r w:rsidRPr="008D30F1">
        <w:rPr>
          <w:rFonts w:ascii="Montserrat" w:hAnsi="Montserrat"/>
          <w:sz w:val="14"/>
          <w:szCs w:val="14"/>
        </w:rPr>
        <w:t>Fuente: Elaboración propia con datos del S</w:t>
      </w:r>
      <w:r>
        <w:rPr>
          <w:rFonts w:ascii="Montserrat" w:hAnsi="Montserrat"/>
          <w:sz w:val="14"/>
          <w:szCs w:val="14"/>
        </w:rPr>
        <w:t>MAPAC</w:t>
      </w:r>
      <w:r w:rsidRPr="008D30F1">
        <w:rPr>
          <w:rFonts w:ascii="Montserrat" w:hAnsi="Montserrat"/>
          <w:sz w:val="14"/>
          <w:szCs w:val="14"/>
        </w:rPr>
        <w:t xml:space="preserve"> obtenidos por transparencia.</w:t>
      </w:r>
    </w:p>
    <w:p w14:paraId="10E46ECC" w14:textId="77777777" w:rsidR="00332A40" w:rsidRDefault="00332A40" w:rsidP="00332A40">
      <w:pPr>
        <w:spacing w:line="360" w:lineRule="auto"/>
        <w:jc w:val="both"/>
        <w:rPr>
          <w:rFonts w:ascii="Montserrat" w:hAnsi="Montserrat"/>
        </w:rPr>
      </w:pPr>
    </w:p>
    <w:p w14:paraId="267B555D" w14:textId="77777777" w:rsidR="00332A40" w:rsidRPr="00084E3C" w:rsidRDefault="00332A40" w:rsidP="00332A40">
      <w:pPr>
        <w:spacing w:line="360" w:lineRule="auto"/>
        <w:jc w:val="both"/>
        <w:rPr>
          <w:rFonts w:ascii="Montserrat" w:hAnsi="Montserrat"/>
          <w:sz w:val="22"/>
          <w:szCs w:val="22"/>
        </w:rPr>
      </w:pPr>
      <w:r w:rsidRPr="00084E3C">
        <w:rPr>
          <w:rFonts w:ascii="Montserrat" w:hAnsi="Montserrat"/>
          <w:sz w:val="22"/>
          <w:szCs w:val="22"/>
        </w:rPr>
        <w:t>El SMAPAC clasificó sus ingresos en tres cuentas:</w:t>
      </w:r>
    </w:p>
    <w:p w14:paraId="64868EAD" w14:textId="77777777" w:rsidR="00332A40" w:rsidRPr="001D4AEF" w:rsidRDefault="00332A40" w:rsidP="00332A40">
      <w:pPr>
        <w:pStyle w:val="Prrafodelista"/>
        <w:numPr>
          <w:ilvl w:val="0"/>
          <w:numId w:val="25"/>
        </w:numPr>
        <w:spacing w:after="160" w:line="360" w:lineRule="auto"/>
        <w:jc w:val="both"/>
        <w:rPr>
          <w:rFonts w:ascii="Montserrat" w:hAnsi="Montserrat"/>
        </w:rPr>
      </w:pPr>
      <w:r w:rsidRPr="001D4AEF">
        <w:rPr>
          <w:rFonts w:ascii="Montserrat" w:hAnsi="Montserrat"/>
        </w:rPr>
        <w:t>Ingresos de la gestión;</w:t>
      </w:r>
    </w:p>
    <w:p w14:paraId="191C5E0A" w14:textId="77777777" w:rsidR="00332A40" w:rsidRPr="001D4AEF" w:rsidRDefault="00332A40" w:rsidP="00332A40">
      <w:pPr>
        <w:pStyle w:val="Prrafodelista"/>
        <w:numPr>
          <w:ilvl w:val="0"/>
          <w:numId w:val="25"/>
        </w:numPr>
        <w:spacing w:after="160" w:line="360" w:lineRule="auto"/>
        <w:jc w:val="both"/>
        <w:rPr>
          <w:rFonts w:ascii="Montserrat" w:hAnsi="Montserrat"/>
        </w:rPr>
      </w:pPr>
      <w:r w:rsidRPr="001D4AEF">
        <w:rPr>
          <w:rFonts w:ascii="Montserrat" w:hAnsi="Montserrat"/>
        </w:rPr>
        <w:t>Participaciones, Aportaciones, Convenios, Incentivos Derivados de la Colaboración Fiscal, Fondos Distintos de Aportaciones, Transferencias, Asignaciones, Subsidios y Subvenciones, y Pensiones y Jubilaciones;</w:t>
      </w:r>
    </w:p>
    <w:p w14:paraId="70505B47" w14:textId="77777777" w:rsidR="00332A40" w:rsidRPr="001D4AEF" w:rsidRDefault="00332A40" w:rsidP="00332A40">
      <w:pPr>
        <w:pStyle w:val="Prrafodelista"/>
        <w:numPr>
          <w:ilvl w:val="0"/>
          <w:numId w:val="25"/>
        </w:numPr>
        <w:spacing w:after="160" w:line="360" w:lineRule="auto"/>
        <w:jc w:val="both"/>
        <w:rPr>
          <w:rFonts w:ascii="Montserrat" w:hAnsi="Montserrat"/>
        </w:rPr>
      </w:pPr>
      <w:r w:rsidRPr="001D4AEF">
        <w:rPr>
          <w:rFonts w:ascii="Montserrat" w:hAnsi="Montserrat"/>
        </w:rPr>
        <w:t>Otros Ingresos y beneficios;</w:t>
      </w:r>
    </w:p>
    <w:p w14:paraId="55CAB518" w14:textId="77777777" w:rsidR="00332A40" w:rsidRPr="00084E3C" w:rsidRDefault="00332A40" w:rsidP="00332A40">
      <w:pPr>
        <w:spacing w:line="360" w:lineRule="auto"/>
        <w:jc w:val="both"/>
        <w:rPr>
          <w:rFonts w:ascii="Montserrat" w:hAnsi="Montserrat"/>
          <w:sz w:val="22"/>
          <w:szCs w:val="22"/>
        </w:rPr>
      </w:pPr>
      <w:r w:rsidRPr="00084E3C">
        <w:rPr>
          <w:rFonts w:ascii="Montserrat" w:hAnsi="Montserrat"/>
          <w:sz w:val="22"/>
          <w:szCs w:val="22"/>
        </w:rPr>
        <w:t xml:space="preserve">La cuenta “Ingresos de la Gestión” concentró más del 50% de los ingresos totales durante 2019 y 2020, sin embargo, en 2021 y 2022, la cuenta “Participaciones, Aportaciones, Convenios, Incentivos Derivados de la Colaboración Fiscal, Fondos Distintos de Aportaciones, </w:t>
      </w:r>
      <w:r w:rsidRPr="00084E3C">
        <w:rPr>
          <w:rFonts w:ascii="Montserrat" w:hAnsi="Montserrat"/>
          <w:sz w:val="22"/>
          <w:szCs w:val="22"/>
        </w:rPr>
        <w:lastRenderedPageBreak/>
        <w:t>Transferencias, Asignaciones, Subsidios y Subvenciones, y Pensiones y Jubilaciones” fue la que registró más del 50% de los ingresos totales del SMAPAC, tal como se muestra en la gráfica 3.</w:t>
      </w:r>
    </w:p>
    <w:p w14:paraId="6F18CEE5" w14:textId="77777777" w:rsidR="00332A40" w:rsidRDefault="00332A40" w:rsidP="00332A40">
      <w:pPr>
        <w:pStyle w:val="Descripcin"/>
        <w:jc w:val="center"/>
        <w:rPr>
          <w:rFonts w:ascii="Montserrat" w:hAnsi="Montserrat"/>
          <w:b/>
          <w:bCs/>
        </w:rPr>
      </w:pPr>
      <w:bookmarkStart w:id="3" w:name="_Hlk145603511"/>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3</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Ingresos totales</w:t>
      </w:r>
      <w:r w:rsidRPr="008D30F1">
        <w:rPr>
          <w:rFonts w:ascii="Montserrat" w:hAnsi="Montserrat"/>
          <w:i w:val="0"/>
          <w:iCs w:val="0"/>
          <w:color w:val="auto"/>
        </w:rPr>
        <w:t xml:space="preserve">, </w:t>
      </w:r>
      <w:r>
        <w:rPr>
          <w:rFonts w:ascii="Montserrat" w:hAnsi="Montserrat"/>
          <w:i w:val="0"/>
          <w:iCs w:val="0"/>
          <w:color w:val="auto"/>
        </w:rPr>
        <w:t>SMAPAC, Campeche, Camp</w:t>
      </w:r>
    </w:p>
    <w:bookmarkEnd w:id="3"/>
    <w:p w14:paraId="25C62227" w14:textId="77777777" w:rsidR="00332A40" w:rsidRDefault="00332A40" w:rsidP="00332A40">
      <w:pPr>
        <w:spacing w:line="360" w:lineRule="auto"/>
        <w:jc w:val="center"/>
        <w:rPr>
          <w:rFonts w:ascii="Montserrat" w:hAnsi="Montserrat"/>
          <w:noProof/>
        </w:rPr>
      </w:pPr>
      <w:r>
        <w:rPr>
          <w:rFonts w:ascii="Montserrat" w:hAnsi="Montserrat"/>
          <w:noProof/>
        </w:rPr>
        <w:drawing>
          <wp:inline distT="0" distB="0" distL="0" distR="0" wp14:anchorId="44F3AF0D" wp14:editId="538F53DF">
            <wp:extent cx="5044700" cy="2895600"/>
            <wp:effectExtent l="0" t="0" r="3810" b="0"/>
            <wp:docPr id="36541278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1541" cy="2899527"/>
                    </a:xfrm>
                    <a:prstGeom prst="rect">
                      <a:avLst/>
                    </a:prstGeom>
                    <a:noFill/>
                  </pic:spPr>
                </pic:pic>
              </a:graphicData>
            </a:graphic>
          </wp:inline>
        </w:drawing>
      </w:r>
    </w:p>
    <w:p w14:paraId="3D18E87E" w14:textId="77777777" w:rsidR="00332A40" w:rsidRDefault="00332A40" w:rsidP="00332A40">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SMAPAC</w:t>
      </w:r>
      <w:r w:rsidRPr="008D30F1">
        <w:rPr>
          <w:rFonts w:ascii="Montserrat" w:hAnsi="Montserrat"/>
          <w:sz w:val="14"/>
          <w:szCs w:val="14"/>
        </w:rPr>
        <w:t xml:space="preserve"> obtenidos por transparencia.</w:t>
      </w:r>
    </w:p>
    <w:p w14:paraId="7F9BF7B2" w14:textId="77777777" w:rsidR="00332A40" w:rsidRDefault="00332A40" w:rsidP="00332A40">
      <w:pPr>
        <w:pStyle w:val="Descripcin"/>
        <w:rPr>
          <w:rFonts w:ascii="Montserrat" w:hAnsi="Montserrat"/>
          <w:b/>
          <w:bCs/>
          <w:i w:val="0"/>
          <w:iCs w:val="0"/>
          <w:color w:val="auto"/>
          <w:sz w:val="22"/>
          <w:szCs w:val="22"/>
        </w:rPr>
      </w:pPr>
    </w:p>
    <w:p w14:paraId="1D7A6446" w14:textId="69572279" w:rsidR="00332A40" w:rsidRDefault="001D4AEF" w:rsidP="00084E3C">
      <w:pPr>
        <w:pStyle w:val="Ttulo2"/>
        <w:rPr>
          <w:rFonts w:ascii="Montserrat" w:hAnsi="Montserrat"/>
          <w:b/>
          <w:bCs/>
          <w:color w:val="auto"/>
          <w:sz w:val="22"/>
          <w:szCs w:val="22"/>
        </w:rPr>
      </w:pPr>
      <w:bookmarkStart w:id="4" w:name="_Toc167792686"/>
      <w:r>
        <w:rPr>
          <w:rFonts w:ascii="Montserrat" w:hAnsi="Montserrat"/>
          <w:b/>
          <w:bCs/>
          <w:color w:val="auto"/>
          <w:sz w:val="22"/>
          <w:szCs w:val="22"/>
        </w:rPr>
        <w:t>I</w:t>
      </w:r>
      <w:r w:rsidR="00332A40" w:rsidRPr="00E45376">
        <w:rPr>
          <w:rFonts w:ascii="Montserrat" w:hAnsi="Montserrat"/>
          <w:b/>
          <w:bCs/>
          <w:color w:val="auto"/>
          <w:sz w:val="22"/>
          <w:szCs w:val="22"/>
        </w:rPr>
        <w:t>.1.2. ¿Cómo se integr</w:t>
      </w:r>
      <w:r w:rsidR="00332A40">
        <w:rPr>
          <w:rFonts w:ascii="Montserrat" w:hAnsi="Montserrat"/>
          <w:b/>
          <w:bCs/>
          <w:color w:val="auto"/>
          <w:sz w:val="22"/>
          <w:szCs w:val="22"/>
        </w:rPr>
        <w:t xml:space="preserve">aron </w:t>
      </w:r>
      <w:r w:rsidR="00332A40" w:rsidRPr="00E45376">
        <w:rPr>
          <w:rFonts w:ascii="Montserrat" w:hAnsi="Montserrat"/>
          <w:b/>
          <w:bCs/>
          <w:color w:val="auto"/>
          <w:sz w:val="22"/>
          <w:szCs w:val="22"/>
        </w:rPr>
        <w:t>las cuenta</w:t>
      </w:r>
      <w:r w:rsidR="00332A40">
        <w:rPr>
          <w:rFonts w:ascii="Montserrat" w:hAnsi="Montserrat"/>
          <w:b/>
          <w:bCs/>
          <w:color w:val="auto"/>
          <w:sz w:val="22"/>
          <w:szCs w:val="22"/>
        </w:rPr>
        <w:t>s</w:t>
      </w:r>
      <w:r w:rsidR="00332A40" w:rsidRPr="00E45376">
        <w:rPr>
          <w:rFonts w:ascii="Montserrat" w:hAnsi="Montserrat"/>
          <w:b/>
          <w:bCs/>
          <w:color w:val="auto"/>
          <w:sz w:val="22"/>
          <w:szCs w:val="22"/>
        </w:rPr>
        <w:t xml:space="preserve"> “Ingresos de la Gestión”</w:t>
      </w:r>
      <w:r w:rsidR="00332A40">
        <w:rPr>
          <w:rFonts w:ascii="Montserrat" w:hAnsi="Montserrat"/>
          <w:b/>
          <w:bCs/>
          <w:color w:val="auto"/>
          <w:sz w:val="22"/>
          <w:szCs w:val="22"/>
        </w:rPr>
        <w:t xml:space="preserve"> y “</w:t>
      </w:r>
      <w:r w:rsidR="00332A40" w:rsidRPr="00775C05">
        <w:rPr>
          <w:rFonts w:ascii="Montserrat" w:hAnsi="Montserrat"/>
          <w:b/>
          <w:bCs/>
          <w:color w:val="auto"/>
          <w:sz w:val="22"/>
          <w:szCs w:val="22"/>
        </w:rPr>
        <w:t>Participaciones, Aportaciones, Convenios, Incentivos Derivados de la Colaboración Fiscal, Fondos Distintos de Aportaciones, Transferencias, Asignaciones, Subsidios y Subvenciones, y Pensiones y Jubilaciones”</w:t>
      </w:r>
      <w:bookmarkEnd w:id="4"/>
    </w:p>
    <w:p w14:paraId="7B658799" w14:textId="77777777" w:rsidR="00332A40" w:rsidRPr="00E45376" w:rsidRDefault="00332A40" w:rsidP="00332A40"/>
    <w:p w14:paraId="0110054D" w14:textId="77777777" w:rsidR="00332A40" w:rsidRDefault="00332A40" w:rsidP="00332A40">
      <w:pPr>
        <w:spacing w:line="360" w:lineRule="auto"/>
        <w:jc w:val="both"/>
        <w:rPr>
          <w:rFonts w:ascii="Montserrat" w:hAnsi="Montserrat"/>
          <w:sz w:val="22"/>
          <w:szCs w:val="22"/>
        </w:rPr>
      </w:pPr>
      <w:r w:rsidRPr="00084E3C">
        <w:rPr>
          <w:rFonts w:ascii="Montserrat" w:hAnsi="Montserrat"/>
          <w:sz w:val="22"/>
          <w:szCs w:val="22"/>
        </w:rPr>
        <w:t xml:space="preserve">En la tabla 1 se muestran diversos rubros que contempla los </w:t>
      </w:r>
      <w:r w:rsidRPr="00084E3C">
        <w:rPr>
          <w:rFonts w:ascii="Montserrat" w:hAnsi="Montserrat"/>
          <w:b/>
          <w:bCs/>
          <w:sz w:val="22"/>
          <w:szCs w:val="22"/>
        </w:rPr>
        <w:t>Ingresos por la Gestión</w:t>
      </w:r>
      <w:r w:rsidRPr="00084E3C">
        <w:rPr>
          <w:rFonts w:ascii="Montserrat" w:hAnsi="Montserrat"/>
          <w:sz w:val="22"/>
          <w:szCs w:val="22"/>
        </w:rPr>
        <w:t>, pero es en la cuenta de “</w:t>
      </w:r>
      <w:r w:rsidRPr="00084E3C">
        <w:rPr>
          <w:rFonts w:ascii="Montserrat" w:hAnsi="Montserrat"/>
          <w:b/>
          <w:bCs/>
          <w:sz w:val="22"/>
          <w:szCs w:val="22"/>
        </w:rPr>
        <w:t>Derechos”</w:t>
      </w:r>
      <w:r w:rsidRPr="00084E3C">
        <w:rPr>
          <w:rFonts w:ascii="Montserrat" w:hAnsi="Montserrat"/>
          <w:sz w:val="22"/>
          <w:szCs w:val="22"/>
        </w:rPr>
        <w:t xml:space="preserve"> donde se registraron más recursos que obtuvo el organismo operador.</w:t>
      </w:r>
    </w:p>
    <w:p w14:paraId="7E64CF1A" w14:textId="77777777" w:rsidR="00084E3C" w:rsidRDefault="00084E3C" w:rsidP="00332A40">
      <w:pPr>
        <w:spacing w:line="360" w:lineRule="auto"/>
        <w:jc w:val="both"/>
        <w:rPr>
          <w:rFonts w:ascii="Montserrat" w:hAnsi="Montserrat"/>
          <w:sz w:val="22"/>
          <w:szCs w:val="22"/>
        </w:rPr>
      </w:pPr>
    </w:p>
    <w:p w14:paraId="0D2C4AE3" w14:textId="77777777" w:rsidR="00084E3C" w:rsidRDefault="00084E3C" w:rsidP="00332A40">
      <w:pPr>
        <w:spacing w:line="360" w:lineRule="auto"/>
        <w:jc w:val="both"/>
        <w:rPr>
          <w:rFonts w:ascii="Montserrat" w:hAnsi="Montserrat"/>
          <w:sz w:val="22"/>
          <w:szCs w:val="22"/>
        </w:rPr>
      </w:pPr>
    </w:p>
    <w:p w14:paraId="2940154C" w14:textId="77777777" w:rsidR="00084E3C" w:rsidRDefault="00084E3C" w:rsidP="00332A40">
      <w:pPr>
        <w:spacing w:line="360" w:lineRule="auto"/>
        <w:jc w:val="both"/>
        <w:rPr>
          <w:rFonts w:ascii="Montserrat" w:hAnsi="Montserrat"/>
          <w:sz w:val="22"/>
          <w:szCs w:val="22"/>
        </w:rPr>
      </w:pPr>
    </w:p>
    <w:p w14:paraId="6508EA48" w14:textId="77777777" w:rsidR="00084E3C" w:rsidRDefault="00084E3C" w:rsidP="00332A40">
      <w:pPr>
        <w:spacing w:line="360" w:lineRule="auto"/>
        <w:jc w:val="both"/>
        <w:rPr>
          <w:rFonts w:ascii="Montserrat" w:hAnsi="Montserrat"/>
          <w:sz w:val="22"/>
          <w:szCs w:val="22"/>
        </w:rPr>
      </w:pPr>
    </w:p>
    <w:p w14:paraId="1EB8EC56" w14:textId="77777777" w:rsidR="00084E3C" w:rsidRDefault="00084E3C" w:rsidP="00332A40">
      <w:pPr>
        <w:pStyle w:val="Descripcin"/>
        <w:jc w:val="center"/>
        <w:rPr>
          <w:rFonts w:ascii="Montserrat" w:hAnsi="Montserrat"/>
          <w:i w:val="0"/>
          <w:iCs w:val="0"/>
          <w:color w:val="auto"/>
        </w:rPr>
      </w:pPr>
    </w:p>
    <w:p w14:paraId="5EA8133E" w14:textId="623ECFDB" w:rsidR="00332A40" w:rsidRDefault="00332A40" w:rsidP="00332A40">
      <w:pPr>
        <w:pStyle w:val="Descripcin"/>
        <w:jc w:val="center"/>
        <w:rPr>
          <w:rFonts w:ascii="Montserrat" w:hAnsi="Montserrat"/>
          <w:i w:val="0"/>
          <w:iCs w:val="0"/>
          <w:color w:val="auto"/>
        </w:rPr>
      </w:pPr>
      <w:r w:rsidRPr="007C5634">
        <w:rPr>
          <w:rFonts w:ascii="Montserrat" w:hAnsi="Montserrat"/>
          <w:i w:val="0"/>
          <w:iCs w:val="0"/>
          <w:color w:val="auto"/>
        </w:rPr>
        <w:lastRenderedPageBreak/>
        <w:t xml:space="preserve">Tabla </w:t>
      </w:r>
      <w:r w:rsidRPr="007C5634">
        <w:rPr>
          <w:rFonts w:ascii="Montserrat" w:hAnsi="Montserrat"/>
          <w:i w:val="0"/>
          <w:iCs w:val="0"/>
          <w:color w:val="auto"/>
        </w:rPr>
        <w:fldChar w:fldCharType="begin"/>
      </w:r>
      <w:r w:rsidRPr="007C5634">
        <w:rPr>
          <w:rFonts w:ascii="Montserrat" w:hAnsi="Montserrat"/>
          <w:i w:val="0"/>
          <w:iCs w:val="0"/>
          <w:color w:val="auto"/>
        </w:rPr>
        <w:instrText xml:space="preserve"> SEQ Tabla \* ARABIC </w:instrText>
      </w:r>
      <w:r w:rsidRPr="007C5634">
        <w:rPr>
          <w:rFonts w:ascii="Montserrat" w:hAnsi="Montserrat"/>
          <w:i w:val="0"/>
          <w:iCs w:val="0"/>
          <w:color w:val="auto"/>
        </w:rPr>
        <w:fldChar w:fldCharType="separate"/>
      </w:r>
      <w:r>
        <w:rPr>
          <w:rFonts w:ascii="Montserrat" w:hAnsi="Montserrat"/>
          <w:i w:val="0"/>
          <w:iCs w:val="0"/>
          <w:noProof/>
          <w:color w:val="auto"/>
        </w:rPr>
        <w:t>1</w:t>
      </w:r>
      <w:r w:rsidRPr="007C5634">
        <w:rPr>
          <w:rFonts w:ascii="Montserrat" w:hAnsi="Montserrat"/>
          <w:i w:val="0"/>
          <w:iCs w:val="0"/>
          <w:color w:val="auto"/>
        </w:rPr>
        <w:fldChar w:fldCharType="end"/>
      </w:r>
      <w:r w:rsidRPr="007C5634">
        <w:rPr>
          <w:rFonts w:ascii="Montserrat" w:hAnsi="Montserrat"/>
          <w:i w:val="0"/>
          <w:iCs w:val="0"/>
          <w:color w:val="auto"/>
        </w:rPr>
        <w:t xml:space="preserve">. Composición de los Ingresos de la Gestión, </w:t>
      </w:r>
      <w:r>
        <w:rPr>
          <w:rFonts w:ascii="Montserrat" w:hAnsi="Montserrat"/>
          <w:i w:val="0"/>
          <w:iCs w:val="0"/>
          <w:color w:val="auto"/>
        </w:rPr>
        <w:t>SMAPAC, Campeche, Camp.</w:t>
      </w:r>
    </w:p>
    <w:tbl>
      <w:tblPr>
        <w:tblW w:w="8642" w:type="dxa"/>
        <w:jc w:val="center"/>
        <w:tblCellMar>
          <w:left w:w="70" w:type="dxa"/>
          <w:right w:w="70" w:type="dxa"/>
        </w:tblCellMar>
        <w:tblLook w:val="04A0" w:firstRow="1" w:lastRow="0" w:firstColumn="1" w:lastColumn="0" w:noHBand="0" w:noVBand="1"/>
      </w:tblPr>
      <w:tblGrid>
        <w:gridCol w:w="3964"/>
        <w:gridCol w:w="1134"/>
        <w:gridCol w:w="1134"/>
        <w:gridCol w:w="1276"/>
        <w:gridCol w:w="1134"/>
      </w:tblGrid>
      <w:tr w:rsidR="00332A40" w:rsidRPr="00677C54" w14:paraId="5DA24339" w14:textId="77777777" w:rsidTr="00084E3C">
        <w:trPr>
          <w:cantSplit/>
          <w:trHeight w:val="272"/>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71B2C" w14:textId="77777777" w:rsidR="00332A40" w:rsidRPr="00BA6EFF" w:rsidRDefault="00332A40" w:rsidP="008E7F97">
            <w:pPr>
              <w:ind w:firstLineChars="100" w:firstLine="181"/>
              <w:jc w:val="center"/>
              <w:rPr>
                <w:rFonts w:ascii="Montserrat" w:eastAsia="Times New Roman" w:hAnsi="Montserrat" w:cs="Calibri"/>
                <w:b/>
                <w:bCs/>
                <w:color w:val="000000"/>
                <w:sz w:val="18"/>
                <w:szCs w:val="18"/>
                <w:lang w:eastAsia="es-MX"/>
              </w:rPr>
            </w:pPr>
            <w:r w:rsidRPr="00BA6EFF">
              <w:rPr>
                <w:rFonts w:ascii="Montserrat" w:eastAsia="Times New Roman" w:hAnsi="Montserrat" w:cs="Calibri"/>
                <w:b/>
                <w:bCs/>
                <w:color w:val="000000"/>
                <w:sz w:val="18"/>
                <w:szCs w:val="18"/>
                <w:lang w:eastAsia="es-MX"/>
              </w:rPr>
              <w:t>Ingresos de la Gestión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DA50A2" w14:textId="77777777" w:rsidR="00332A40" w:rsidRPr="00BA6EFF" w:rsidRDefault="00332A40" w:rsidP="008E7F97">
            <w:pPr>
              <w:jc w:val="center"/>
              <w:rPr>
                <w:rFonts w:ascii="Montserrat" w:eastAsia="Times New Roman" w:hAnsi="Montserrat" w:cs="Calibri"/>
                <w:b/>
                <w:bCs/>
                <w:i/>
                <w:iCs/>
                <w:color w:val="000000"/>
                <w:sz w:val="18"/>
                <w:szCs w:val="18"/>
                <w:lang w:eastAsia="es-MX"/>
              </w:rPr>
            </w:pPr>
            <w:r w:rsidRPr="00BA6EFF">
              <w:rPr>
                <w:rFonts w:ascii="Montserrat" w:eastAsia="Times New Roman" w:hAnsi="Montserrat" w:cs="Calibri"/>
                <w:b/>
                <w:bCs/>
                <w:i/>
                <w:iCs/>
                <w:color w:val="000000"/>
                <w:sz w:val="18"/>
                <w:szCs w:val="18"/>
                <w:lang w:eastAsia="es-MX"/>
              </w:rPr>
              <w:t>2019 (millones de pesos)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543530" w14:textId="77777777" w:rsidR="00332A40" w:rsidRPr="00BA6EFF" w:rsidRDefault="00332A40" w:rsidP="008E7F97">
            <w:pPr>
              <w:jc w:val="center"/>
              <w:rPr>
                <w:rFonts w:ascii="Montserrat" w:eastAsia="Times New Roman" w:hAnsi="Montserrat" w:cs="Calibri"/>
                <w:b/>
                <w:bCs/>
                <w:i/>
                <w:iCs/>
                <w:color w:val="000000"/>
                <w:sz w:val="18"/>
                <w:szCs w:val="18"/>
                <w:lang w:eastAsia="es-MX"/>
              </w:rPr>
            </w:pPr>
            <w:r w:rsidRPr="00BA6EFF">
              <w:rPr>
                <w:rFonts w:ascii="Montserrat" w:eastAsia="Times New Roman" w:hAnsi="Montserrat" w:cs="Calibri"/>
                <w:b/>
                <w:bCs/>
                <w:i/>
                <w:iCs/>
                <w:color w:val="000000"/>
                <w:sz w:val="18"/>
                <w:szCs w:val="18"/>
                <w:lang w:eastAsia="es-MX"/>
              </w:rPr>
              <w:t>2020 (millones de pesos)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894036" w14:textId="77777777" w:rsidR="00332A40" w:rsidRPr="00BA6EFF" w:rsidRDefault="00332A40" w:rsidP="008E7F97">
            <w:pPr>
              <w:jc w:val="center"/>
              <w:rPr>
                <w:rFonts w:ascii="Montserrat" w:eastAsia="Times New Roman" w:hAnsi="Montserrat" w:cs="Calibri"/>
                <w:b/>
                <w:bCs/>
                <w:i/>
                <w:iCs/>
                <w:color w:val="000000"/>
                <w:sz w:val="18"/>
                <w:szCs w:val="18"/>
                <w:lang w:eastAsia="es-MX"/>
              </w:rPr>
            </w:pPr>
            <w:r w:rsidRPr="00BA6EFF">
              <w:rPr>
                <w:rFonts w:ascii="Montserrat" w:eastAsia="Times New Roman" w:hAnsi="Montserrat" w:cs="Calibri"/>
                <w:b/>
                <w:bCs/>
                <w:i/>
                <w:iCs/>
                <w:color w:val="000000"/>
                <w:sz w:val="18"/>
                <w:szCs w:val="18"/>
                <w:lang w:eastAsia="es-MX"/>
              </w:rPr>
              <w:t>2021 (millones de pesos)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714649" w14:textId="77777777" w:rsidR="00332A40" w:rsidRPr="00BA6EFF" w:rsidRDefault="00332A40" w:rsidP="008E7F97">
            <w:pPr>
              <w:jc w:val="center"/>
              <w:rPr>
                <w:rFonts w:ascii="Montserrat" w:eastAsia="Times New Roman" w:hAnsi="Montserrat" w:cs="Calibri"/>
                <w:b/>
                <w:bCs/>
                <w:i/>
                <w:iCs/>
                <w:color w:val="000000"/>
                <w:sz w:val="18"/>
                <w:szCs w:val="18"/>
                <w:lang w:eastAsia="es-MX"/>
              </w:rPr>
            </w:pPr>
            <w:r w:rsidRPr="00BA6EFF">
              <w:rPr>
                <w:rFonts w:ascii="Montserrat" w:eastAsia="Times New Roman" w:hAnsi="Montserrat" w:cs="Calibri"/>
                <w:b/>
                <w:bCs/>
                <w:i/>
                <w:iCs/>
                <w:color w:val="000000"/>
                <w:sz w:val="18"/>
                <w:szCs w:val="18"/>
                <w:lang w:eastAsia="es-MX"/>
              </w:rPr>
              <w:t>2022 (millones de pesos)</w:t>
            </w:r>
          </w:p>
        </w:tc>
      </w:tr>
      <w:tr w:rsidR="00332A40" w:rsidRPr="00677C54" w14:paraId="5B488984" w14:textId="77777777" w:rsidTr="008E7F97">
        <w:trPr>
          <w:trHeight w:val="272"/>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4F9C058" w14:textId="77777777" w:rsidR="00332A40" w:rsidRPr="00BA6EFF" w:rsidRDefault="00332A40" w:rsidP="008E7F97">
            <w:pP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Impuestos</w:t>
            </w:r>
          </w:p>
        </w:tc>
        <w:tc>
          <w:tcPr>
            <w:tcW w:w="1134" w:type="dxa"/>
            <w:tcBorders>
              <w:top w:val="nil"/>
              <w:left w:val="nil"/>
              <w:bottom w:val="single" w:sz="4" w:space="0" w:color="auto"/>
              <w:right w:val="single" w:sz="4" w:space="0" w:color="auto"/>
            </w:tcBorders>
            <w:shd w:val="clear" w:color="auto" w:fill="auto"/>
            <w:vAlign w:val="center"/>
            <w:hideMark/>
          </w:tcPr>
          <w:p w14:paraId="6C54B341"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$0.00</w:t>
            </w:r>
          </w:p>
        </w:tc>
        <w:tc>
          <w:tcPr>
            <w:tcW w:w="1134" w:type="dxa"/>
            <w:tcBorders>
              <w:top w:val="nil"/>
              <w:left w:val="nil"/>
              <w:bottom w:val="single" w:sz="4" w:space="0" w:color="auto"/>
              <w:right w:val="single" w:sz="4" w:space="0" w:color="auto"/>
            </w:tcBorders>
            <w:shd w:val="clear" w:color="auto" w:fill="auto"/>
            <w:vAlign w:val="center"/>
            <w:hideMark/>
          </w:tcPr>
          <w:p w14:paraId="086DA2CD"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$0.00</w:t>
            </w:r>
          </w:p>
        </w:tc>
        <w:tc>
          <w:tcPr>
            <w:tcW w:w="1276" w:type="dxa"/>
            <w:tcBorders>
              <w:top w:val="nil"/>
              <w:left w:val="nil"/>
              <w:bottom w:val="single" w:sz="4" w:space="0" w:color="auto"/>
              <w:right w:val="single" w:sz="4" w:space="0" w:color="auto"/>
            </w:tcBorders>
            <w:shd w:val="clear" w:color="auto" w:fill="auto"/>
            <w:vAlign w:val="center"/>
            <w:hideMark/>
          </w:tcPr>
          <w:p w14:paraId="710B5262"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c>
          <w:tcPr>
            <w:tcW w:w="1134" w:type="dxa"/>
            <w:tcBorders>
              <w:top w:val="nil"/>
              <w:left w:val="nil"/>
              <w:bottom w:val="single" w:sz="4" w:space="0" w:color="auto"/>
              <w:right w:val="single" w:sz="4" w:space="0" w:color="auto"/>
            </w:tcBorders>
            <w:shd w:val="clear" w:color="auto" w:fill="auto"/>
            <w:vAlign w:val="center"/>
            <w:hideMark/>
          </w:tcPr>
          <w:p w14:paraId="5A64777B"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r>
      <w:tr w:rsidR="00332A40" w:rsidRPr="00677C54" w14:paraId="13E1AC90" w14:textId="77777777" w:rsidTr="008E7F97">
        <w:trPr>
          <w:trHeight w:val="272"/>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8D07302" w14:textId="77777777" w:rsidR="00332A40" w:rsidRPr="00BA6EFF" w:rsidRDefault="00332A40" w:rsidP="008E7F97">
            <w:pP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Cuotas y aportaciones de seguridad social</w:t>
            </w:r>
          </w:p>
        </w:tc>
        <w:tc>
          <w:tcPr>
            <w:tcW w:w="1134" w:type="dxa"/>
            <w:tcBorders>
              <w:top w:val="nil"/>
              <w:left w:val="nil"/>
              <w:bottom w:val="single" w:sz="4" w:space="0" w:color="auto"/>
              <w:right w:val="single" w:sz="4" w:space="0" w:color="auto"/>
            </w:tcBorders>
            <w:shd w:val="clear" w:color="auto" w:fill="auto"/>
            <w:vAlign w:val="center"/>
            <w:hideMark/>
          </w:tcPr>
          <w:p w14:paraId="3FD8D657"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c>
          <w:tcPr>
            <w:tcW w:w="1134" w:type="dxa"/>
            <w:tcBorders>
              <w:top w:val="nil"/>
              <w:left w:val="nil"/>
              <w:bottom w:val="single" w:sz="4" w:space="0" w:color="auto"/>
              <w:right w:val="single" w:sz="4" w:space="0" w:color="auto"/>
            </w:tcBorders>
            <w:shd w:val="clear" w:color="auto" w:fill="auto"/>
            <w:vAlign w:val="center"/>
            <w:hideMark/>
          </w:tcPr>
          <w:p w14:paraId="7CA38D6F"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c>
          <w:tcPr>
            <w:tcW w:w="1276" w:type="dxa"/>
            <w:tcBorders>
              <w:top w:val="nil"/>
              <w:left w:val="nil"/>
              <w:bottom w:val="single" w:sz="4" w:space="0" w:color="auto"/>
              <w:right w:val="single" w:sz="4" w:space="0" w:color="auto"/>
            </w:tcBorders>
            <w:shd w:val="clear" w:color="auto" w:fill="auto"/>
            <w:vAlign w:val="center"/>
            <w:hideMark/>
          </w:tcPr>
          <w:p w14:paraId="2975E69E"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c>
          <w:tcPr>
            <w:tcW w:w="1134" w:type="dxa"/>
            <w:tcBorders>
              <w:top w:val="nil"/>
              <w:left w:val="nil"/>
              <w:bottom w:val="single" w:sz="4" w:space="0" w:color="auto"/>
              <w:right w:val="single" w:sz="4" w:space="0" w:color="auto"/>
            </w:tcBorders>
            <w:shd w:val="clear" w:color="auto" w:fill="auto"/>
            <w:vAlign w:val="center"/>
            <w:hideMark/>
          </w:tcPr>
          <w:p w14:paraId="2B1D08A7"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r>
      <w:tr w:rsidR="00332A40" w:rsidRPr="00677C54" w14:paraId="7E174353" w14:textId="77777777" w:rsidTr="008E7F97">
        <w:trPr>
          <w:trHeight w:val="272"/>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3A5C523" w14:textId="77777777" w:rsidR="00332A40" w:rsidRPr="00BA6EFF" w:rsidRDefault="00332A40" w:rsidP="008E7F97">
            <w:pP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Contribuciones de mejoras</w:t>
            </w:r>
          </w:p>
        </w:tc>
        <w:tc>
          <w:tcPr>
            <w:tcW w:w="1134" w:type="dxa"/>
            <w:tcBorders>
              <w:top w:val="nil"/>
              <w:left w:val="nil"/>
              <w:bottom w:val="single" w:sz="4" w:space="0" w:color="auto"/>
              <w:right w:val="single" w:sz="4" w:space="0" w:color="auto"/>
            </w:tcBorders>
            <w:shd w:val="clear" w:color="auto" w:fill="auto"/>
            <w:vAlign w:val="center"/>
            <w:hideMark/>
          </w:tcPr>
          <w:p w14:paraId="1988ABBB"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c>
          <w:tcPr>
            <w:tcW w:w="1134" w:type="dxa"/>
            <w:tcBorders>
              <w:top w:val="nil"/>
              <w:left w:val="nil"/>
              <w:bottom w:val="single" w:sz="4" w:space="0" w:color="auto"/>
              <w:right w:val="single" w:sz="4" w:space="0" w:color="auto"/>
            </w:tcBorders>
            <w:shd w:val="clear" w:color="auto" w:fill="auto"/>
            <w:vAlign w:val="center"/>
            <w:hideMark/>
          </w:tcPr>
          <w:p w14:paraId="2B30DA82"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c>
          <w:tcPr>
            <w:tcW w:w="1276" w:type="dxa"/>
            <w:tcBorders>
              <w:top w:val="nil"/>
              <w:left w:val="nil"/>
              <w:bottom w:val="single" w:sz="4" w:space="0" w:color="auto"/>
              <w:right w:val="single" w:sz="4" w:space="0" w:color="auto"/>
            </w:tcBorders>
            <w:shd w:val="clear" w:color="auto" w:fill="auto"/>
            <w:vAlign w:val="center"/>
            <w:hideMark/>
          </w:tcPr>
          <w:p w14:paraId="0C3B8233"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c>
          <w:tcPr>
            <w:tcW w:w="1134" w:type="dxa"/>
            <w:tcBorders>
              <w:top w:val="nil"/>
              <w:left w:val="nil"/>
              <w:bottom w:val="single" w:sz="4" w:space="0" w:color="auto"/>
              <w:right w:val="single" w:sz="4" w:space="0" w:color="auto"/>
            </w:tcBorders>
            <w:shd w:val="clear" w:color="auto" w:fill="auto"/>
            <w:vAlign w:val="center"/>
            <w:hideMark/>
          </w:tcPr>
          <w:p w14:paraId="61FE9141"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r>
      <w:tr w:rsidR="00332A40" w:rsidRPr="00677C54" w14:paraId="34648CA0" w14:textId="77777777" w:rsidTr="008E7F97">
        <w:trPr>
          <w:trHeight w:val="272"/>
          <w:jc w:val="center"/>
        </w:trPr>
        <w:tc>
          <w:tcPr>
            <w:tcW w:w="3964"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D7EC9C0" w14:textId="77777777" w:rsidR="00332A40" w:rsidRPr="006C217E" w:rsidRDefault="00332A40" w:rsidP="008E7F97">
            <w:pPr>
              <w:rPr>
                <w:rFonts w:ascii="Montserrat" w:eastAsia="Times New Roman" w:hAnsi="Montserrat" w:cs="Calibri"/>
                <w:b/>
                <w:bCs/>
                <w:color w:val="000000"/>
                <w:sz w:val="18"/>
                <w:szCs w:val="18"/>
                <w:lang w:eastAsia="es-MX"/>
              </w:rPr>
            </w:pPr>
            <w:r w:rsidRPr="006C217E">
              <w:rPr>
                <w:rFonts w:ascii="Montserrat" w:eastAsia="Times New Roman" w:hAnsi="Montserrat" w:cs="Calibri"/>
                <w:b/>
                <w:bCs/>
                <w:color w:val="000000"/>
                <w:sz w:val="18"/>
                <w:szCs w:val="18"/>
                <w:lang w:eastAsia="es-MX"/>
              </w:rPr>
              <w:t>Derechos</w:t>
            </w:r>
          </w:p>
        </w:tc>
        <w:tc>
          <w:tcPr>
            <w:tcW w:w="1134" w:type="dxa"/>
            <w:tcBorders>
              <w:top w:val="nil"/>
              <w:left w:val="nil"/>
              <w:bottom w:val="single" w:sz="4" w:space="0" w:color="auto"/>
              <w:right w:val="single" w:sz="4" w:space="0" w:color="auto"/>
            </w:tcBorders>
            <w:shd w:val="clear" w:color="auto" w:fill="DEEAF6" w:themeFill="accent5" w:themeFillTint="33"/>
            <w:vAlign w:val="center"/>
            <w:hideMark/>
          </w:tcPr>
          <w:p w14:paraId="640EBBAA" w14:textId="77777777" w:rsidR="00332A40" w:rsidRPr="006C217E" w:rsidRDefault="00332A40" w:rsidP="008E7F97">
            <w:pPr>
              <w:jc w:val="center"/>
              <w:rPr>
                <w:rFonts w:ascii="Montserrat" w:eastAsia="Times New Roman" w:hAnsi="Montserrat" w:cs="Calibri"/>
                <w:b/>
                <w:bCs/>
                <w:color w:val="000000"/>
                <w:sz w:val="18"/>
                <w:szCs w:val="18"/>
                <w:lang w:eastAsia="es-MX"/>
              </w:rPr>
            </w:pPr>
            <w:r w:rsidRPr="006C217E">
              <w:rPr>
                <w:rFonts w:ascii="Montserrat" w:eastAsia="Times New Roman" w:hAnsi="Montserrat" w:cs="Calibri"/>
                <w:b/>
                <w:bCs/>
                <w:color w:val="000000"/>
                <w:sz w:val="18"/>
                <w:szCs w:val="18"/>
                <w:lang w:eastAsia="es-MX"/>
              </w:rPr>
              <w:t>$112.6</w:t>
            </w:r>
          </w:p>
        </w:tc>
        <w:tc>
          <w:tcPr>
            <w:tcW w:w="1134" w:type="dxa"/>
            <w:tcBorders>
              <w:top w:val="nil"/>
              <w:left w:val="nil"/>
              <w:bottom w:val="single" w:sz="4" w:space="0" w:color="auto"/>
              <w:right w:val="single" w:sz="4" w:space="0" w:color="auto"/>
            </w:tcBorders>
            <w:shd w:val="clear" w:color="auto" w:fill="DEEAF6" w:themeFill="accent5" w:themeFillTint="33"/>
            <w:vAlign w:val="center"/>
            <w:hideMark/>
          </w:tcPr>
          <w:p w14:paraId="24425EB2" w14:textId="77777777" w:rsidR="00332A40" w:rsidRPr="006C217E" w:rsidRDefault="00332A40" w:rsidP="008E7F97">
            <w:pPr>
              <w:jc w:val="center"/>
              <w:rPr>
                <w:rFonts w:ascii="Montserrat" w:eastAsia="Times New Roman" w:hAnsi="Montserrat" w:cs="Calibri"/>
                <w:b/>
                <w:bCs/>
                <w:color w:val="000000"/>
                <w:sz w:val="18"/>
                <w:szCs w:val="18"/>
                <w:lang w:eastAsia="es-MX"/>
              </w:rPr>
            </w:pPr>
            <w:r w:rsidRPr="006C217E">
              <w:rPr>
                <w:rFonts w:ascii="Montserrat" w:eastAsia="Times New Roman" w:hAnsi="Montserrat" w:cs="Calibri"/>
                <w:b/>
                <w:bCs/>
                <w:color w:val="000000"/>
                <w:sz w:val="18"/>
                <w:szCs w:val="18"/>
                <w:lang w:eastAsia="es-MX"/>
              </w:rPr>
              <w:t>$109.4</w:t>
            </w:r>
          </w:p>
        </w:tc>
        <w:tc>
          <w:tcPr>
            <w:tcW w:w="1276" w:type="dxa"/>
            <w:tcBorders>
              <w:top w:val="nil"/>
              <w:left w:val="nil"/>
              <w:bottom w:val="single" w:sz="4" w:space="0" w:color="auto"/>
              <w:right w:val="single" w:sz="4" w:space="0" w:color="auto"/>
            </w:tcBorders>
            <w:shd w:val="clear" w:color="auto" w:fill="DEEAF6" w:themeFill="accent5" w:themeFillTint="33"/>
            <w:vAlign w:val="center"/>
            <w:hideMark/>
          </w:tcPr>
          <w:p w14:paraId="2137A8C2" w14:textId="77777777" w:rsidR="00332A40" w:rsidRPr="006C217E" w:rsidRDefault="00332A40" w:rsidP="008E7F97">
            <w:pPr>
              <w:jc w:val="center"/>
              <w:rPr>
                <w:rFonts w:ascii="Montserrat" w:eastAsia="Times New Roman" w:hAnsi="Montserrat" w:cs="Calibri"/>
                <w:b/>
                <w:bCs/>
                <w:color w:val="000000"/>
                <w:sz w:val="18"/>
                <w:szCs w:val="18"/>
                <w:lang w:eastAsia="es-MX"/>
              </w:rPr>
            </w:pPr>
            <w:r w:rsidRPr="006C217E">
              <w:rPr>
                <w:rFonts w:ascii="Montserrat" w:eastAsia="Times New Roman" w:hAnsi="Montserrat" w:cs="Calibri"/>
                <w:b/>
                <w:bCs/>
                <w:color w:val="000000"/>
                <w:sz w:val="18"/>
                <w:szCs w:val="18"/>
                <w:lang w:eastAsia="es-MX"/>
              </w:rPr>
              <w:t>$116.4</w:t>
            </w:r>
          </w:p>
        </w:tc>
        <w:tc>
          <w:tcPr>
            <w:tcW w:w="1134" w:type="dxa"/>
            <w:tcBorders>
              <w:top w:val="nil"/>
              <w:left w:val="nil"/>
              <w:bottom w:val="single" w:sz="4" w:space="0" w:color="auto"/>
              <w:right w:val="single" w:sz="4" w:space="0" w:color="auto"/>
            </w:tcBorders>
            <w:shd w:val="clear" w:color="auto" w:fill="DEEAF6" w:themeFill="accent5" w:themeFillTint="33"/>
            <w:vAlign w:val="center"/>
            <w:hideMark/>
          </w:tcPr>
          <w:p w14:paraId="6F51E900" w14:textId="77777777" w:rsidR="00332A40" w:rsidRPr="006C217E" w:rsidRDefault="00332A40" w:rsidP="008E7F97">
            <w:pPr>
              <w:jc w:val="center"/>
              <w:rPr>
                <w:rFonts w:ascii="Montserrat" w:eastAsia="Times New Roman" w:hAnsi="Montserrat" w:cs="Calibri"/>
                <w:b/>
                <w:bCs/>
                <w:color w:val="000000"/>
                <w:sz w:val="18"/>
                <w:szCs w:val="18"/>
                <w:lang w:eastAsia="es-MX"/>
              </w:rPr>
            </w:pPr>
            <w:r w:rsidRPr="006C217E">
              <w:rPr>
                <w:rFonts w:ascii="Montserrat" w:eastAsia="Times New Roman" w:hAnsi="Montserrat" w:cs="Calibri"/>
                <w:b/>
                <w:bCs/>
                <w:color w:val="000000"/>
                <w:sz w:val="18"/>
                <w:szCs w:val="18"/>
                <w:lang w:eastAsia="es-MX"/>
              </w:rPr>
              <w:t>$127.5</w:t>
            </w:r>
          </w:p>
        </w:tc>
      </w:tr>
      <w:tr w:rsidR="00332A40" w:rsidRPr="00677C54" w14:paraId="69B57A91" w14:textId="77777777" w:rsidTr="008E7F97">
        <w:trPr>
          <w:trHeight w:val="272"/>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073B80F" w14:textId="77777777" w:rsidR="00332A40" w:rsidRPr="00BA6EFF" w:rsidRDefault="00332A40" w:rsidP="008E7F97">
            <w:pP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Productos</w:t>
            </w:r>
          </w:p>
        </w:tc>
        <w:tc>
          <w:tcPr>
            <w:tcW w:w="1134" w:type="dxa"/>
            <w:tcBorders>
              <w:top w:val="nil"/>
              <w:left w:val="nil"/>
              <w:bottom w:val="single" w:sz="4" w:space="0" w:color="auto"/>
              <w:right w:val="single" w:sz="4" w:space="0" w:color="auto"/>
            </w:tcBorders>
            <w:shd w:val="clear" w:color="auto" w:fill="auto"/>
            <w:vAlign w:val="center"/>
            <w:hideMark/>
          </w:tcPr>
          <w:p w14:paraId="4268DA6F"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$1.4</w:t>
            </w:r>
          </w:p>
        </w:tc>
        <w:tc>
          <w:tcPr>
            <w:tcW w:w="1134" w:type="dxa"/>
            <w:tcBorders>
              <w:top w:val="nil"/>
              <w:left w:val="nil"/>
              <w:bottom w:val="single" w:sz="4" w:space="0" w:color="auto"/>
              <w:right w:val="single" w:sz="4" w:space="0" w:color="auto"/>
            </w:tcBorders>
            <w:shd w:val="clear" w:color="auto" w:fill="auto"/>
            <w:vAlign w:val="center"/>
            <w:hideMark/>
          </w:tcPr>
          <w:p w14:paraId="4B90BD00"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$0.00</w:t>
            </w:r>
          </w:p>
        </w:tc>
        <w:tc>
          <w:tcPr>
            <w:tcW w:w="1276" w:type="dxa"/>
            <w:tcBorders>
              <w:top w:val="nil"/>
              <w:left w:val="nil"/>
              <w:bottom w:val="single" w:sz="4" w:space="0" w:color="auto"/>
              <w:right w:val="single" w:sz="4" w:space="0" w:color="auto"/>
            </w:tcBorders>
            <w:shd w:val="clear" w:color="auto" w:fill="auto"/>
            <w:vAlign w:val="center"/>
            <w:hideMark/>
          </w:tcPr>
          <w:p w14:paraId="0AAF7954"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$0.00</w:t>
            </w:r>
          </w:p>
        </w:tc>
        <w:tc>
          <w:tcPr>
            <w:tcW w:w="1134" w:type="dxa"/>
            <w:tcBorders>
              <w:top w:val="nil"/>
              <w:left w:val="nil"/>
              <w:bottom w:val="single" w:sz="4" w:space="0" w:color="auto"/>
              <w:right w:val="single" w:sz="4" w:space="0" w:color="auto"/>
            </w:tcBorders>
            <w:shd w:val="clear" w:color="auto" w:fill="auto"/>
            <w:vAlign w:val="center"/>
            <w:hideMark/>
          </w:tcPr>
          <w:p w14:paraId="08CE3435"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$0.01</w:t>
            </w:r>
          </w:p>
        </w:tc>
      </w:tr>
      <w:tr w:rsidR="00332A40" w:rsidRPr="00677C54" w14:paraId="2C7A7551" w14:textId="77777777" w:rsidTr="008E7F97">
        <w:trPr>
          <w:trHeight w:val="272"/>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22BF80C" w14:textId="77777777" w:rsidR="00332A40" w:rsidRPr="00BA6EFF" w:rsidRDefault="00332A40" w:rsidP="008E7F97">
            <w:pP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Aprovechamientos</w:t>
            </w:r>
          </w:p>
        </w:tc>
        <w:tc>
          <w:tcPr>
            <w:tcW w:w="1134" w:type="dxa"/>
            <w:tcBorders>
              <w:top w:val="nil"/>
              <w:left w:val="nil"/>
              <w:bottom w:val="single" w:sz="4" w:space="0" w:color="auto"/>
              <w:right w:val="single" w:sz="4" w:space="0" w:color="auto"/>
            </w:tcBorders>
            <w:shd w:val="clear" w:color="auto" w:fill="auto"/>
            <w:vAlign w:val="center"/>
            <w:hideMark/>
          </w:tcPr>
          <w:p w14:paraId="1BD7C95E"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c>
          <w:tcPr>
            <w:tcW w:w="1134" w:type="dxa"/>
            <w:tcBorders>
              <w:top w:val="nil"/>
              <w:left w:val="nil"/>
              <w:bottom w:val="single" w:sz="4" w:space="0" w:color="auto"/>
              <w:right w:val="single" w:sz="4" w:space="0" w:color="auto"/>
            </w:tcBorders>
            <w:shd w:val="clear" w:color="auto" w:fill="auto"/>
            <w:vAlign w:val="center"/>
            <w:hideMark/>
          </w:tcPr>
          <w:p w14:paraId="4054C8EE"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c>
          <w:tcPr>
            <w:tcW w:w="1276" w:type="dxa"/>
            <w:tcBorders>
              <w:top w:val="nil"/>
              <w:left w:val="nil"/>
              <w:bottom w:val="single" w:sz="4" w:space="0" w:color="auto"/>
              <w:right w:val="single" w:sz="4" w:space="0" w:color="auto"/>
            </w:tcBorders>
            <w:shd w:val="clear" w:color="auto" w:fill="auto"/>
            <w:vAlign w:val="center"/>
            <w:hideMark/>
          </w:tcPr>
          <w:p w14:paraId="0FAD2BA1"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c>
          <w:tcPr>
            <w:tcW w:w="1134" w:type="dxa"/>
            <w:tcBorders>
              <w:top w:val="nil"/>
              <w:left w:val="nil"/>
              <w:bottom w:val="single" w:sz="4" w:space="0" w:color="auto"/>
              <w:right w:val="single" w:sz="4" w:space="0" w:color="auto"/>
            </w:tcBorders>
            <w:shd w:val="clear" w:color="auto" w:fill="auto"/>
            <w:vAlign w:val="center"/>
            <w:hideMark/>
          </w:tcPr>
          <w:p w14:paraId="016F78D0"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r>
      <w:tr w:rsidR="00332A40" w:rsidRPr="00677C54" w14:paraId="00ECCFEA" w14:textId="77777777" w:rsidTr="008E7F97">
        <w:trPr>
          <w:trHeight w:val="546"/>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0F36F47" w14:textId="77777777" w:rsidR="00332A40" w:rsidRPr="00BA6EFF" w:rsidRDefault="00332A40" w:rsidP="008E7F97">
            <w:pP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Ingresos por venta de bienes y prestaciones de servicios</w:t>
            </w:r>
          </w:p>
        </w:tc>
        <w:tc>
          <w:tcPr>
            <w:tcW w:w="1134" w:type="dxa"/>
            <w:tcBorders>
              <w:top w:val="nil"/>
              <w:left w:val="nil"/>
              <w:bottom w:val="single" w:sz="4" w:space="0" w:color="auto"/>
              <w:right w:val="single" w:sz="4" w:space="0" w:color="auto"/>
            </w:tcBorders>
            <w:shd w:val="clear" w:color="auto" w:fill="auto"/>
            <w:vAlign w:val="center"/>
            <w:hideMark/>
          </w:tcPr>
          <w:p w14:paraId="4600EDBE"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$0.0</w:t>
            </w:r>
          </w:p>
        </w:tc>
        <w:tc>
          <w:tcPr>
            <w:tcW w:w="1134" w:type="dxa"/>
            <w:tcBorders>
              <w:top w:val="nil"/>
              <w:left w:val="nil"/>
              <w:bottom w:val="single" w:sz="4" w:space="0" w:color="auto"/>
              <w:right w:val="single" w:sz="4" w:space="0" w:color="auto"/>
            </w:tcBorders>
            <w:shd w:val="clear" w:color="auto" w:fill="auto"/>
            <w:vAlign w:val="center"/>
            <w:hideMark/>
          </w:tcPr>
          <w:p w14:paraId="2CAD6652"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$1.4</w:t>
            </w:r>
          </w:p>
        </w:tc>
        <w:tc>
          <w:tcPr>
            <w:tcW w:w="1276" w:type="dxa"/>
            <w:tcBorders>
              <w:top w:val="nil"/>
              <w:left w:val="nil"/>
              <w:bottom w:val="single" w:sz="4" w:space="0" w:color="auto"/>
              <w:right w:val="single" w:sz="4" w:space="0" w:color="auto"/>
            </w:tcBorders>
            <w:shd w:val="clear" w:color="auto" w:fill="auto"/>
            <w:vAlign w:val="center"/>
            <w:hideMark/>
          </w:tcPr>
          <w:p w14:paraId="133B1888"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$1.8</w:t>
            </w:r>
          </w:p>
        </w:tc>
        <w:tc>
          <w:tcPr>
            <w:tcW w:w="1134" w:type="dxa"/>
            <w:tcBorders>
              <w:top w:val="nil"/>
              <w:left w:val="nil"/>
              <w:bottom w:val="single" w:sz="4" w:space="0" w:color="auto"/>
              <w:right w:val="single" w:sz="4" w:space="0" w:color="auto"/>
            </w:tcBorders>
            <w:shd w:val="clear" w:color="auto" w:fill="auto"/>
            <w:vAlign w:val="center"/>
            <w:hideMark/>
          </w:tcPr>
          <w:p w14:paraId="5D28CA7C" w14:textId="77777777" w:rsidR="00332A40" w:rsidRPr="00BA6EFF" w:rsidRDefault="00332A40" w:rsidP="008E7F97">
            <w:pPr>
              <w:jc w:val="center"/>
              <w:rPr>
                <w:rFonts w:ascii="Montserrat" w:eastAsia="Times New Roman" w:hAnsi="Montserrat" w:cs="Calibri"/>
                <w:color w:val="000000"/>
                <w:sz w:val="18"/>
                <w:szCs w:val="18"/>
                <w:lang w:eastAsia="es-MX"/>
              </w:rPr>
            </w:pPr>
            <w:r w:rsidRPr="00BA6EFF">
              <w:rPr>
                <w:rFonts w:ascii="Montserrat" w:eastAsia="Times New Roman" w:hAnsi="Montserrat" w:cs="Calibri"/>
                <w:color w:val="000000"/>
                <w:sz w:val="18"/>
                <w:szCs w:val="18"/>
                <w:lang w:eastAsia="es-MX"/>
              </w:rPr>
              <w:t>$2.0</w:t>
            </w:r>
          </w:p>
        </w:tc>
      </w:tr>
      <w:tr w:rsidR="00332A40" w:rsidRPr="00677C54" w14:paraId="10CF4A89" w14:textId="77777777" w:rsidTr="008E7F97">
        <w:trPr>
          <w:trHeight w:val="272"/>
          <w:jc w:val="center"/>
        </w:trPr>
        <w:tc>
          <w:tcPr>
            <w:tcW w:w="3964" w:type="dxa"/>
            <w:tcBorders>
              <w:top w:val="nil"/>
              <w:left w:val="single" w:sz="4" w:space="0" w:color="auto"/>
              <w:bottom w:val="single" w:sz="4" w:space="0" w:color="auto"/>
              <w:right w:val="single" w:sz="4" w:space="0" w:color="auto"/>
            </w:tcBorders>
            <w:shd w:val="clear" w:color="auto" w:fill="9CC2E5" w:themeFill="accent5" w:themeFillTint="99"/>
            <w:vAlign w:val="center"/>
            <w:hideMark/>
          </w:tcPr>
          <w:p w14:paraId="17F107D2" w14:textId="77777777" w:rsidR="00332A40" w:rsidRPr="00BA6EFF" w:rsidRDefault="00332A40" w:rsidP="008E7F97">
            <w:pPr>
              <w:jc w:val="center"/>
              <w:rPr>
                <w:rFonts w:ascii="Montserrat" w:eastAsia="Times New Roman" w:hAnsi="Montserrat" w:cs="Calibri"/>
                <w:b/>
                <w:bCs/>
                <w:color w:val="000000"/>
                <w:sz w:val="18"/>
                <w:szCs w:val="18"/>
                <w:lang w:eastAsia="es-MX"/>
              </w:rPr>
            </w:pPr>
            <w:proofErr w:type="gramStart"/>
            <w:r w:rsidRPr="00BA6EFF">
              <w:rPr>
                <w:rFonts w:ascii="Montserrat" w:eastAsia="Times New Roman" w:hAnsi="Montserrat" w:cs="Calibri"/>
                <w:b/>
                <w:bCs/>
                <w:color w:val="000000"/>
                <w:sz w:val="18"/>
                <w:szCs w:val="18"/>
                <w:lang w:eastAsia="es-MX"/>
              </w:rPr>
              <w:t>Total</w:t>
            </w:r>
            <w:proofErr w:type="gramEnd"/>
            <w:r w:rsidRPr="00BA6EFF">
              <w:rPr>
                <w:rFonts w:ascii="Montserrat" w:eastAsia="Times New Roman" w:hAnsi="Montserrat" w:cs="Calibri"/>
                <w:b/>
                <w:bCs/>
                <w:color w:val="000000"/>
                <w:sz w:val="18"/>
                <w:szCs w:val="18"/>
                <w:lang w:eastAsia="es-MX"/>
              </w:rPr>
              <w:t xml:space="preserve"> de Ingresos de la Gestión</w:t>
            </w:r>
          </w:p>
        </w:tc>
        <w:tc>
          <w:tcPr>
            <w:tcW w:w="1134" w:type="dxa"/>
            <w:tcBorders>
              <w:top w:val="nil"/>
              <w:left w:val="nil"/>
              <w:bottom w:val="single" w:sz="4" w:space="0" w:color="auto"/>
              <w:right w:val="single" w:sz="4" w:space="0" w:color="auto"/>
            </w:tcBorders>
            <w:shd w:val="clear" w:color="auto" w:fill="9CC2E5" w:themeFill="accent5" w:themeFillTint="99"/>
            <w:vAlign w:val="center"/>
            <w:hideMark/>
          </w:tcPr>
          <w:p w14:paraId="14C5C588" w14:textId="77777777" w:rsidR="00332A40" w:rsidRPr="00BA6EFF" w:rsidRDefault="00332A40" w:rsidP="008E7F97">
            <w:pPr>
              <w:jc w:val="center"/>
              <w:rPr>
                <w:rFonts w:ascii="Montserrat" w:eastAsia="Times New Roman" w:hAnsi="Montserrat" w:cs="Calibri"/>
                <w:b/>
                <w:bCs/>
                <w:color w:val="000000"/>
                <w:sz w:val="18"/>
                <w:szCs w:val="18"/>
                <w:lang w:eastAsia="es-MX"/>
              </w:rPr>
            </w:pPr>
            <w:r w:rsidRPr="00BA6EFF">
              <w:rPr>
                <w:rFonts w:ascii="Montserrat" w:eastAsia="Times New Roman" w:hAnsi="Montserrat" w:cs="Calibri"/>
                <w:b/>
                <w:bCs/>
                <w:color w:val="000000"/>
                <w:sz w:val="18"/>
                <w:szCs w:val="18"/>
                <w:lang w:eastAsia="es-MX"/>
              </w:rPr>
              <w:t>$113.9</w:t>
            </w:r>
          </w:p>
        </w:tc>
        <w:tc>
          <w:tcPr>
            <w:tcW w:w="1134" w:type="dxa"/>
            <w:tcBorders>
              <w:top w:val="nil"/>
              <w:left w:val="nil"/>
              <w:bottom w:val="single" w:sz="4" w:space="0" w:color="auto"/>
              <w:right w:val="single" w:sz="4" w:space="0" w:color="auto"/>
            </w:tcBorders>
            <w:shd w:val="clear" w:color="auto" w:fill="9CC2E5" w:themeFill="accent5" w:themeFillTint="99"/>
            <w:vAlign w:val="center"/>
            <w:hideMark/>
          </w:tcPr>
          <w:p w14:paraId="0237A0E7" w14:textId="77777777" w:rsidR="00332A40" w:rsidRPr="00BA6EFF" w:rsidRDefault="00332A40" w:rsidP="008E7F97">
            <w:pPr>
              <w:jc w:val="center"/>
              <w:rPr>
                <w:rFonts w:ascii="Montserrat" w:eastAsia="Times New Roman" w:hAnsi="Montserrat" w:cs="Calibri"/>
                <w:b/>
                <w:bCs/>
                <w:color w:val="000000"/>
                <w:sz w:val="18"/>
                <w:szCs w:val="18"/>
                <w:lang w:eastAsia="es-MX"/>
              </w:rPr>
            </w:pPr>
            <w:r w:rsidRPr="00BA6EFF">
              <w:rPr>
                <w:rFonts w:ascii="Montserrat" w:eastAsia="Times New Roman" w:hAnsi="Montserrat" w:cs="Calibri"/>
                <w:b/>
                <w:bCs/>
                <w:color w:val="000000"/>
                <w:sz w:val="18"/>
                <w:szCs w:val="18"/>
                <w:lang w:eastAsia="es-MX"/>
              </w:rPr>
              <w:t>$110.8</w:t>
            </w:r>
          </w:p>
        </w:tc>
        <w:tc>
          <w:tcPr>
            <w:tcW w:w="1276" w:type="dxa"/>
            <w:tcBorders>
              <w:top w:val="nil"/>
              <w:left w:val="nil"/>
              <w:bottom w:val="single" w:sz="4" w:space="0" w:color="auto"/>
              <w:right w:val="single" w:sz="4" w:space="0" w:color="auto"/>
            </w:tcBorders>
            <w:shd w:val="clear" w:color="auto" w:fill="9CC2E5" w:themeFill="accent5" w:themeFillTint="99"/>
            <w:vAlign w:val="center"/>
            <w:hideMark/>
          </w:tcPr>
          <w:p w14:paraId="2B247960" w14:textId="77777777" w:rsidR="00332A40" w:rsidRPr="00BA6EFF" w:rsidRDefault="00332A40" w:rsidP="008E7F97">
            <w:pPr>
              <w:jc w:val="center"/>
              <w:rPr>
                <w:rFonts w:ascii="Montserrat" w:eastAsia="Times New Roman" w:hAnsi="Montserrat" w:cs="Calibri"/>
                <w:b/>
                <w:bCs/>
                <w:color w:val="000000"/>
                <w:sz w:val="18"/>
                <w:szCs w:val="18"/>
                <w:lang w:eastAsia="es-MX"/>
              </w:rPr>
            </w:pPr>
            <w:r w:rsidRPr="00BA6EFF">
              <w:rPr>
                <w:rFonts w:ascii="Montserrat" w:eastAsia="Times New Roman" w:hAnsi="Montserrat" w:cs="Calibri"/>
                <w:b/>
                <w:bCs/>
                <w:color w:val="000000"/>
                <w:sz w:val="18"/>
                <w:szCs w:val="18"/>
                <w:lang w:eastAsia="es-MX"/>
              </w:rPr>
              <w:t>$118.2</w:t>
            </w:r>
          </w:p>
        </w:tc>
        <w:tc>
          <w:tcPr>
            <w:tcW w:w="1134" w:type="dxa"/>
            <w:tcBorders>
              <w:top w:val="nil"/>
              <w:left w:val="nil"/>
              <w:bottom w:val="single" w:sz="4" w:space="0" w:color="auto"/>
              <w:right w:val="single" w:sz="4" w:space="0" w:color="auto"/>
            </w:tcBorders>
            <w:shd w:val="clear" w:color="auto" w:fill="9CC2E5" w:themeFill="accent5" w:themeFillTint="99"/>
            <w:vAlign w:val="center"/>
            <w:hideMark/>
          </w:tcPr>
          <w:p w14:paraId="31512398" w14:textId="77777777" w:rsidR="00332A40" w:rsidRPr="00BA6EFF" w:rsidRDefault="00332A40" w:rsidP="008E7F97">
            <w:pPr>
              <w:jc w:val="center"/>
              <w:rPr>
                <w:rFonts w:ascii="Montserrat" w:eastAsia="Times New Roman" w:hAnsi="Montserrat" w:cs="Calibri"/>
                <w:b/>
                <w:bCs/>
                <w:color w:val="000000"/>
                <w:sz w:val="18"/>
                <w:szCs w:val="18"/>
                <w:lang w:eastAsia="es-MX"/>
              </w:rPr>
            </w:pPr>
            <w:r w:rsidRPr="00BA6EFF">
              <w:rPr>
                <w:rFonts w:ascii="Montserrat" w:eastAsia="Times New Roman" w:hAnsi="Montserrat" w:cs="Calibri"/>
                <w:b/>
                <w:bCs/>
                <w:color w:val="000000"/>
                <w:sz w:val="18"/>
                <w:szCs w:val="18"/>
                <w:lang w:eastAsia="es-MX"/>
              </w:rPr>
              <w:t>$129.5</w:t>
            </w:r>
          </w:p>
        </w:tc>
      </w:tr>
    </w:tbl>
    <w:p w14:paraId="7B6B3076" w14:textId="77777777" w:rsidR="00332A40" w:rsidRDefault="00332A40" w:rsidP="00332A40">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MAPAC</w:t>
      </w:r>
      <w:r w:rsidRPr="008D30F1">
        <w:rPr>
          <w:rFonts w:ascii="Montserrat" w:hAnsi="Montserrat"/>
          <w:sz w:val="14"/>
          <w:szCs w:val="14"/>
        </w:rPr>
        <w:t xml:space="preserve"> obtenidos por transparencia.</w:t>
      </w:r>
    </w:p>
    <w:p w14:paraId="5A2F1A63" w14:textId="77777777" w:rsidR="00332A40" w:rsidRDefault="00332A40" w:rsidP="00332A40">
      <w:pPr>
        <w:pStyle w:val="Descripcin"/>
        <w:jc w:val="center"/>
        <w:rPr>
          <w:rFonts w:ascii="Montserrat" w:hAnsi="Montserrat"/>
          <w:i w:val="0"/>
          <w:iCs w:val="0"/>
          <w:color w:val="auto"/>
        </w:rPr>
      </w:pPr>
    </w:p>
    <w:p w14:paraId="5C141F68" w14:textId="77777777" w:rsidR="00332A40" w:rsidRDefault="00332A40" w:rsidP="00332A40">
      <w:pPr>
        <w:pStyle w:val="Descripcin"/>
        <w:jc w:val="center"/>
        <w:rPr>
          <w:rFonts w:ascii="Montserrat" w:hAnsi="Montserrat"/>
          <w:i w:val="0"/>
          <w:iCs w:val="0"/>
          <w:color w:val="auto"/>
        </w:rPr>
      </w:pPr>
      <w:r w:rsidRPr="007C5634">
        <w:rPr>
          <w:rFonts w:ascii="Montserrat" w:hAnsi="Montserrat"/>
          <w:i w:val="0"/>
          <w:iCs w:val="0"/>
          <w:color w:val="auto"/>
        </w:rPr>
        <w:t xml:space="preserve">Tabla </w:t>
      </w:r>
      <w:r w:rsidRPr="007C5634">
        <w:rPr>
          <w:rFonts w:ascii="Montserrat" w:hAnsi="Montserrat"/>
          <w:i w:val="0"/>
          <w:iCs w:val="0"/>
          <w:color w:val="auto"/>
        </w:rPr>
        <w:fldChar w:fldCharType="begin"/>
      </w:r>
      <w:r w:rsidRPr="007C5634">
        <w:rPr>
          <w:rFonts w:ascii="Montserrat" w:hAnsi="Montserrat"/>
          <w:i w:val="0"/>
          <w:iCs w:val="0"/>
          <w:color w:val="auto"/>
        </w:rPr>
        <w:instrText xml:space="preserve"> SEQ Tabla \* ARABIC </w:instrText>
      </w:r>
      <w:r w:rsidRPr="007C5634">
        <w:rPr>
          <w:rFonts w:ascii="Montserrat" w:hAnsi="Montserrat"/>
          <w:i w:val="0"/>
          <w:iCs w:val="0"/>
          <w:color w:val="auto"/>
        </w:rPr>
        <w:fldChar w:fldCharType="separate"/>
      </w:r>
      <w:r>
        <w:rPr>
          <w:rFonts w:ascii="Montserrat" w:hAnsi="Montserrat"/>
          <w:i w:val="0"/>
          <w:iCs w:val="0"/>
          <w:noProof/>
          <w:color w:val="auto"/>
        </w:rPr>
        <w:t>2</w:t>
      </w:r>
      <w:r w:rsidRPr="007C5634">
        <w:rPr>
          <w:rFonts w:ascii="Montserrat" w:hAnsi="Montserrat"/>
          <w:i w:val="0"/>
          <w:iCs w:val="0"/>
          <w:color w:val="auto"/>
        </w:rPr>
        <w:fldChar w:fldCharType="end"/>
      </w:r>
      <w:r w:rsidRPr="007C5634">
        <w:rPr>
          <w:rFonts w:ascii="Montserrat" w:hAnsi="Montserrat"/>
          <w:i w:val="0"/>
          <w:iCs w:val="0"/>
          <w:color w:val="auto"/>
        </w:rPr>
        <w:t xml:space="preserve">. Composición de </w:t>
      </w:r>
      <w:r w:rsidRPr="006C217E">
        <w:rPr>
          <w:rFonts w:ascii="Montserrat" w:hAnsi="Montserrat"/>
          <w:i w:val="0"/>
          <w:iCs w:val="0"/>
          <w:color w:val="auto"/>
        </w:rPr>
        <w:t>Participaciones, Aportaciones, Convenios, Incentivos Derivados de la Colaboración Fiscal, Fondos Distintos de Aportaciones, Transferencias, Asignaciones, Subsidios y Subvenciones, y Pensiones y Jubilaciones</w:t>
      </w:r>
      <w:r w:rsidRPr="007C5634">
        <w:rPr>
          <w:rFonts w:ascii="Montserrat" w:hAnsi="Montserrat"/>
          <w:i w:val="0"/>
          <w:iCs w:val="0"/>
          <w:color w:val="auto"/>
        </w:rPr>
        <w:t xml:space="preserve">, </w:t>
      </w:r>
      <w:r>
        <w:rPr>
          <w:rFonts w:ascii="Montserrat" w:hAnsi="Montserrat"/>
          <w:i w:val="0"/>
          <w:iCs w:val="0"/>
          <w:color w:val="auto"/>
        </w:rPr>
        <w:t>SMAPAC, Campeche, Camp.</w:t>
      </w:r>
    </w:p>
    <w:tbl>
      <w:tblPr>
        <w:tblW w:w="8500" w:type="dxa"/>
        <w:jc w:val="center"/>
        <w:tblCellMar>
          <w:left w:w="70" w:type="dxa"/>
          <w:right w:w="70" w:type="dxa"/>
        </w:tblCellMar>
        <w:tblLook w:val="04A0" w:firstRow="1" w:lastRow="0" w:firstColumn="1" w:lastColumn="0" w:noHBand="0" w:noVBand="1"/>
      </w:tblPr>
      <w:tblGrid>
        <w:gridCol w:w="3964"/>
        <w:gridCol w:w="1134"/>
        <w:gridCol w:w="1134"/>
        <w:gridCol w:w="1134"/>
        <w:gridCol w:w="1134"/>
      </w:tblGrid>
      <w:tr w:rsidR="00332A40" w:rsidRPr="00677C54" w14:paraId="5AB2904B" w14:textId="77777777" w:rsidTr="008E7F97">
        <w:trPr>
          <w:trHeight w:val="272"/>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5B1A6" w14:textId="77777777" w:rsidR="00332A40" w:rsidRPr="006C217E" w:rsidRDefault="00332A40" w:rsidP="008E7F97">
            <w:pPr>
              <w:ind w:firstLineChars="100" w:firstLine="181"/>
              <w:jc w:val="center"/>
              <w:rPr>
                <w:rFonts w:ascii="Montserrat" w:eastAsia="Times New Roman" w:hAnsi="Montserrat" w:cs="Calibri"/>
                <w:b/>
                <w:bCs/>
                <w:color w:val="000000"/>
                <w:sz w:val="18"/>
                <w:szCs w:val="18"/>
                <w:lang w:eastAsia="es-MX"/>
              </w:rPr>
            </w:pPr>
            <w:r w:rsidRPr="006C217E">
              <w:rPr>
                <w:rFonts w:ascii="Montserrat" w:hAnsi="Montserrat" w:cs="Calibri"/>
                <w:b/>
                <w:bCs/>
                <w:i/>
                <w:iCs/>
                <w:color w:val="000000"/>
                <w:sz w:val="18"/>
                <w:szCs w:val="18"/>
              </w:rPr>
              <w:t>Participaciones, Aportaciones, Convenios, Incentivos Derivados de la Colaboración Fiscal, Fondos Distintos de Aportaciones, Transferencias, Asignaciones, Subsidios y Subvenciones, y Pensiones y Jubilaciones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7CF11D" w14:textId="77777777" w:rsidR="00332A40" w:rsidRPr="00BA6EFF" w:rsidRDefault="00332A40" w:rsidP="008E7F97">
            <w:pPr>
              <w:jc w:val="center"/>
              <w:rPr>
                <w:rFonts w:ascii="Montserrat" w:eastAsia="Times New Roman" w:hAnsi="Montserrat" w:cs="Calibri"/>
                <w:b/>
                <w:bCs/>
                <w:i/>
                <w:iCs/>
                <w:color w:val="000000"/>
                <w:sz w:val="18"/>
                <w:szCs w:val="18"/>
                <w:lang w:eastAsia="es-MX"/>
              </w:rPr>
            </w:pPr>
            <w:r w:rsidRPr="00BA6EFF">
              <w:rPr>
                <w:rFonts w:ascii="Montserrat" w:eastAsia="Times New Roman" w:hAnsi="Montserrat" w:cs="Calibri"/>
                <w:b/>
                <w:bCs/>
                <w:i/>
                <w:iCs/>
                <w:color w:val="000000"/>
                <w:sz w:val="18"/>
                <w:szCs w:val="18"/>
                <w:lang w:eastAsia="es-MX"/>
              </w:rPr>
              <w:t>2019 (millones de pesos)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3ACE22" w14:textId="77777777" w:rsidR="00332A40" w:rsidRPr="00BA6EFF" w:rsidRDefault="00332A40" w:rsidP="008E7F97">
            <w:pPr>
              <w:jc w:val="center"/>
              <w:rPr>
                <w:rFonts w:ascii="Montserrat" w:eastAsia="Times New Roman" w:hAnsi="Montserrat" w:cs="Calibri"/>
                <w:b/>
                <w:bCs/>
                <w:i/>
                <w:iCs/>
                <w:color w:val="000000"/>
                <w:sz w:val="18"/>
                <w:szCs w:val="18"/>
                <w:lang w:eastAsia="es-MX"/>
              </w:rPr>
            </w:pPr>
            <w:r w:rsidRPr="00BA6EFF">
              <w:rPr>
                <w:rFonts w:ascii="Montserrat" w:eastAsia="Times New Roman" w:hAnsi="Montserrat" w:cs="Calibri"/>
                <w:b/>
                <w:bCs/>
                <w:i/>
                <w:iCs/>
                <w:color w:val="000000"/>
                <w:sz w:val="18"/>
                <w:szCs w:val="18"/>
                <w:lang w:eastAsia="es-MX"/>
              </w:rPr>
              <w:t>2020 (millones de pesos)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02DE13" w14:textId="77777777" w:rsidR="00332A40" w:rsidRPr="00BA6EFF" w:rsidRDefault="00332A40" w:rsidP="008E7F97">
            <w:pPr>
              <w:jc w:val="center"/>
              <w:rPr>
                <w:rFonts w:ascii="Montserrat" w:eastAsia="Times New Roman" w:hAnsi="Montserrat" w:cs="Calibri"/>
                <w:b/>
                <w:bCs/>
                <w:i/>
                <w:iCs/>
                <w:color w:val="000000"/>
                <w:sz w:val="18"/>
                <w:szCs w:val="18"/>
                <w:lang w:eastAsia="es-MX"/>
              </w:rPr>
            </w:pPr>
            <w:r w:rsidRPr="00BA6EFF">
              <w:rPr>
                <w:rFonts w:ascii="Montserrat" w:eastAsia="Times New Roman" w:hAnsi="Montserrat" w:cs="Calibri"/>
                <w:b/>
                <w:bCs/>
                <w:i/>
                <w:iCs/>
                <w:color w:val="000000"/>
                <w:sz w:val="18"/>
                <w:szCs w:val="18"/>
                <w:lang w:eastAsia="es-MX"/>
              </w:rPr>
              <w:t>2021 (millones de pesos)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0E2BC9" w14:textId="77777777" w:rsidR="00332A40" w:rsidRPr="00BA6EFF" w:rsidRDefault="00332A40" w:rsidP="008E7F97">
            <w:pPr>
              <w:jc w:val="center"/>
              <w:rPr>
                <w:rFonts w:ascii="Montserrat" w:eastAsia="Times New Roman" w:hAnsi="Montserrat" w:cs="Calibri"/>
                <w:b/>
                <w:bCs/>
                <w:i/>
                <w:iCs/>
                <w:color w:val="000000"/>
                <w:sz w:val="18"/>
                <w:szCs w:val="18"/>
                <w:lang w:eastAsia="es-MX"/>
              </w:rPr>
            </w:pPr>
            <w:r w:rsidRPr="00BA6EFF">
              <w:rPr>
                <w:rFonts w:ascii="Montserrat" w:eastAsia="Times New Roman" w:hAnsi="Montserrat" w:cs="Calibri"/>
                <w:b/>
                <w:bCs/>
                <w:i/>
                <w:iCs/>
                <w:color w:val="000000"/>
                <w:sz w:val="18"/>
                <w:szCs w:val="18"/>
                <w:lang w:eastAsia="es-MX"/>
              </w:rPr>
              <w:t>2022 (millones de pesos)</w:t>
            </w:r>
          </w:p>
        </w:tc>
      </w:tr>
      <w:tr w:rsidR="00332A40" w:rsidRPr="00677C54" w14:paraId="1D1E4585" w14:textId="77777777" w:rsidTr="008E7F97">
        <w:trPr>
          <w:trHeight w:val="272"/>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14:paraId="0F5668A9" w14:textId="77777777" w:rsidR="00332A40" w:rsidRPr="006C217E" w:rsidRDefault="00332A40" w:rsidP="008E7F97">
            <w:pPr>
              <w:rPr>
                <w:rFonts w:ascii="Montserrat" w:eastAsia="Times New Roman" w:hAnsi="Montserrat" w:cs="Calibri"/>
                <w:color w:val="000000"/>
                <w:sz w:val="18"/>
                <w:szCs w:val="18"/>
                <w:lang w:eastAsia="es-MX"/>
              </w:rPr>
            </w:pPr>
            <w:r w:rsidRPr="006C217E">
              <w:rPr>
                <w:rFonts w:ascii="Montserrat" w:hAnsi="Montserrat" w:cs="Calibri"/>
                <w:color w:val="000000"/>
                <w:sz w:val="18"/>
                <w:szCs w:val="18"/>
              </w:rPr>
              <w:t xml:space="preserve">Participaciones, Aportaciones, Convenios, incentivos Derivados de la Colaboración Fiscal y Fondos Distintivos de Aportaciones </w:t>
            </w:r>
          </w:p>
        </w:tc>
        <w:tc>
          <w:tcPr>
            <w:tcW w:w="1134" w:type="dxa"/>
            <w:tcBorders>
              <w:top w:val="nil"/>
              <w:left w:val="nil"/>
              <w:bottom w:val="single" w:sz="4" w:space="0" w:color="auto"/>
              <w:right w:val="single" w:sz="4" w:space="0" w:color="auto"/>
            </w:tcBorders>
            <w:shd w:val="clear" w:color="auto" w:fill="auto"/>
            <w:vAlign w:val="center"/>
            <w:hideMark/>
          </w:tcPr>
          <w:p w14:paraId="00F9E5F4" w14:textId="77777777" w:rsidR="00332A40" w:rsidRPr="006C217E" w:rsidRDefault="00332A40" w:rsidP="008E7F97">
            <w:pPr>
              <w:jc w:val="right"/>
              <w:rPr>
                <w:rFonts w:ascii="Montserrat" w:eastAsia="Times New Roman" w:hAnsi="Montserrat" w:cs="Calibri"/>
                <w:color w:val="000000"/>
                <w:sz w:val="18"/>
                <w:szCs w:val="18"/>
                <w:lang w:eastAsia="es-MX"/>
              </w:rPr>
            </w:pPr>
            <w:r w:rsidRPr="006C217E">
              <w:rPr>
                <w:rFonts w:ascii="Montserrat" w:hAnsi="Montserrat"/>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14:paraId="0DF76ADB" w14:textId="77777777" w:rsidR="00332A40" w:rsidRPr="006C217E" w:rsidRDefault="00332A40" w:rsidP="008E7F97">
            <w:pPr>
              <w:jc w:val="right"/>
              <w:rPr>
                <w:rFonts w:ascii="Montserrat" w:eastAsia="Times New Roman" w:hAnsi="Montserrat" w:cs="Calibri"/>
                <w:color w:val="000000"/>
                <w:sz w:val="18"/>
                <w:szCs w:val="18"/>
                <w:lang w:eastAsia="es-MX"/>
              </w:rPr>
            </w:pPr>
            <w:r w:rsidRPr="006C217E">
              <w:rPr>
                <w:rFonts w:ascii="Montserrat" w:hAnsi="Montserrat"/>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14:paraId="67CB0349" w14:textId="77777777" w:rsidR="00332A40" w:rsidRPr="006C217E" w:rsidRDefault="00332A40" w:rsidP="008E7F97">
            <w:pPr>
              <w:jc w:val="right"/>
              <w:rPr>
                <w:rFonts w:ascii="Montserrat" w:eastAsia="Times New Roman" w:hAnsi="Montserrat" w:cs="Calibri"/>
                <w:color w:val="000000"/>
                <w:sz w:val="18"/>
                <w:szCs w:val="18"/>
                <w:lang w:eastAsia="es-MX"/>
              </w:rPr>
            </w:pPr>
            <w:r w:rsidRPr="006C217E">
              <w:rPr>
                <w:rFonts w:ascii="Montserrat" w:hAnsi="Montserrat"/>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14:paraId="724A07E8" w14:textId="77777777" w:rsidR="00332A40" w:rsidRPr="006C217E" w:rsidRDefault="00332A40" w:rsidP="008E7F97">
            <w:pPr>
              <w:jc w:val="right"/>
              <w:rPr>
                <w:rFonts w:ascii="Montserrat" w:eastAsia="Times New Roman" w:hAnsi="Montserrat" w:cs="Calibri"/>
                <w:color w:val="000000"/>
                <w:sz w:val="18"/>
                <w:szCs w:val="18"/>
                <w:lang w:eastAsia="es-MX"/>
              </w:rPr>
            </w:pPr>
            <w:r w:rsidRPr="006C217E">
              <w:rPr>
                <w:rFonts w:ascii="Montserrat" w:hAnsi="Montserrat"/>
                <w:sz w:val="18"/>
                <w:szCs w:val="18"/>
              </w:rPr>
              <w:t>$0.00</w:t>
            </w:r>
          </w:p>
        </w:tc>
      </w:tr>
      <w:tr w:rsidR="00332A40" w:rsidRPr="00677C54" w14:paraId="6240B512" w14:textId="77777777" w:rsidTr="008E7F97">
        <w:trPr>
          <w:trHeight w:val="272"/>
          <w:jc w:val="center"/>
        </w:trPr>
        <w:tc>
          <w:tcPr>
            <w:tcW w:w="3964" w:type="dxa"/>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2D5DCB12" w14:textId="77777777" w:rsidR="00332A40" w:rsidRPr="003258A8" w:rsidRDefault="00332A40" w:rsidP="008E7F97">
            <w:pPr>
              <w:rPr>
                <w:rFonts w:ascii="Montserrat" w:eastAsia="Times New Roman" w:hAnsi="Montserrat" w:cs="Calibri"/>
                <w:b/>
                <w:bCs/>
                <w:color w:val="000000"/>
                <w:sz w:val="18"/>
                <w:szCs w:val="18"/>
                <w:lang w:eastAsia="es-MX"/>
              </w:rPr>
            </w:pPr>
            <w:r w:rsidRPr="003258A8">
              <w:rPr>
                <w:rFonts w:ascii="Montserrat" w:hAnsi="Montserrat" w:cs="Calibri"/>
                <w:b/>
                <w:bCs/>
                <w:color w:val="000000"/>
                <w:sz w:val="18"/>
                <w:szCs w:val="18"/>
              </w:rPr>
              <w:t xml:space="preserve">Transferencias, Asignaciones, Subsidios y Subvenciones, Pensiones y Jubilaciones </w:t>
            </w:r>
          </w:p>
        </w:tc>
        <w:tc>
          <w:tcPr>
            <w:tcW w:w="1134" w:type="dxa"/>
            <w:tcBorders>
              <w:top w:val="nil"/>
              <w:left w:val="nil"/>
              <w:bottom w:val="single" w:sz="4" w:space="0" w:color="auto"/>
              <w:right w:val="single" w:sz="4" w:space="0" w:color="auto"/>
            </w:tcBorders>
            <w:shd w:val="clear" w:color="auto" w:fill="DEEAF6" w:themeFill="accent5" w:themeFillTint="33"/>
            <w:vAlign w:val="center"/>
            <w:hideMark/>
          </w:tcPr>
          <w:p w14:paraId="02443D85" w14:textId="77777777" w:rsidR="00332A40" w:rsidRPr="003258A8" w:rsidRDefault="00332A40" w:rsidP="008E7F97">
            <w:pPr>
              <w:jc w:val="right"/>
              <w:rPr>
                <w:rFonts w:ascii="Montserrat" w:eastAsia="Times New Roman" w:hAnsi="Montserrat" w:cs="Calibri"/>
                <w:b/>
                <w:bCs/>
                <w:color w:val="000000"/>
                <w:sz w:val="18"/>
                <w:szCs w:val="18"/>
                <w:lang w:eastAsia="es-MX"/>
              </w:rPr>
            </w:pPr>
            <w:r w:rsidRPr="003258A8">
              <w:rPr>
                <w:rFonts w:ascii="Montserrat" w:hAnsi="Montserrat"/>
                <w:b/>
                <w:bCs/>
                <w:sz w:val="18"/>
                <w:szCs w:val="18"/>
              </w:rPr>
              <w:t>$77.88</w:t>
            </w:r>
          </w:p>
        </w:tc>
        <w:tc>
          <w:tcPr>
            <w:tcW w:w="1134" w:type="dxa"/>
            <w:tcBorders>
              <w:top w:val="nil"/>
              <w:left w:val="nil"/>
              <w:bottom w:val="single" w:sz="4" w:space="0" w:color="auto"/>
              <w:right w:val="single" w:sz="4" w:space="0" w:color="auto"/>
            </w:tcBorders>
            <w:shd w:val="clear" w:color="auto" w:fill="DEEAF6" w:themeFill="accent5" w:themeFillTint="33"/>
            <w:vAlign w:val="center"/>
            <w:hideMark/>
          </w:tcPr>
          <w:p w14:paraId="0EF8D1D7" w14:textId="77777777" w:rsidR="00332A40" w:rsidRPr="003258A8" w:rsidRDefault="00332A40" w:rsidP="008E7F97">
            <w:pPr>
              <w:jc w:val="right"/>
              <w:rPr>
                <w:rFonts w:ascii="Montserrat" w:eastAsia="Times New Roman" w:hAnsi="Montserrat" w:cs="Calibri"/>
                <w:b/>
                <w:bCs/>
                <w:color w:val="000000"/>
                <w:sz w:val="18"/>
                <w:szCs w:val="18"/>
                <w:lang w:eastAsia="es-MX"/>
              </w:rPr>
            </w:pPr>
            <w:r w:rsidRPr="003258A8">
              <w:rPr>
                <w:rFonts w:ascii="Montserrat" w:hAnsi="Montserrat"/>
                <w:b/>
                <w:bCs/>
                <w:sz w:val="18"/>
                <w:szCs w:val="18"/>
              </w:rPr>
              <w:t>$91.45</w:t>
            </w:r>
          </w:p>
        </w:tc>
        <w:tc>
          <w:tcPr>
            <w:tcW w:w="1134" w:type="dxa"/>
            <w:tcBorders>
              <w:top w:val="nil"/>
              <w:left w:val="nil"/>
              <w:bottom w:val="single" w:sz="4" w:space="0" w:color="auto"/>
              <w:right w:val="single" w:sz="4" w:space="0" w:color="auto"/>
            </w:tcBorders>
            <w:shd w:val="clear" w:color="auto" w:fill="DEEAF6" w:themeFill="accent5" w:themeFillTint="33"/>
            <w:vAlign w:val="center"/>
            <w:hideMark/>
          </w:tcPr>
          <w:p w14:paraId="7A96D343" w14:textId="77777777" w:rsidR="00332A40" w:rsidRPr="003258A8" w:rsidRDefault="00332A40" w:rsidP="008E7F97">
            <w:pPr>
              <w:jc w:val="right"/>
              <w:rPr>
                <w:rFonts w:ascii="Montserrat" w:eastAsia="Times New Roman" w:hAnsi="Montserrat" w:cs="Calibri"/>
                <w:b/>
                <w:bCs/>
                <w:color w:val="000000"/>
                <w:sz w:val="18"/>
                <w:szCs w:val="18"/>
                <w:lang w:eastAsia="es-MX"/>
              </w:rPr>
            </w:pPr>
            <w:r w:rsidRPr="003258A8">
              <w:rPr>
                <w:rFonts w:ascii="Montserrat" w:hAnsi="Montserrat"/>
                <w:b/>
                <w:bCs/>
                <w:sz w:val="18"/>
                <w:szCs w:val="18"/>
              </w:rPr>
              <w:t>$158.86</w:t>
            </w:r>
          </w:p>
        </w:tc>
        <w:tc>
          <w:tcPr>
            <w:tcW w:w="1134" w:type="dxa"/>
            <w:tcBorders>
              <w:top w:val="nil"/>
              <w:left w:val="nil"/>
              <w:bottom w:val="single" w:sz="4" w:space="0" w:color="auto"/>
              <w:right w:val="single" w:sz="4" w:space="0" w:color="auto"/>
            </w:tcBorders>
            <w:shd w:val="clear" w:color="auto" w:fill="DEEAF6" w:themeFill="accent5" w:themeFillTint="33"/>
            <w:vAlign w:val="center"/>
            <w:hideMark/>
          </w:tcPr>
          <w:p w14:paraId="07339DFD" w14:textId="77777777" w:rsidR="00332A40" w:rsidRPr="003258A8" w:rsidRDefault="00332A40" w:rsidP="008E7F97">
            <w:pPr>
              <w:jc w:val="right"/>
              <w:rPr>
                <w:rFonts w:ascii="Montserrat" w:eastAsia="Times New Roman" w:hAnsi="Montserrat" w:cs="Calibri"/>
                <w:b/>
                <w:bCs/>
                <w:color w:val="000000"/>
                <w:sz w:val="18"/>
                <w:szCs w:val="18"/>
                <w:lang w:eastAsia="es-MX"/>
              </w:rPr>
            </w:pPr>
            <w:r w:rsidRPr="003258A8">
              <w:rPr>
                <w:rFonts w:ascii="Montserrat" w:hAnsi="Montserrat"/>
                <w:b/>
                <w:bCs/>
                <w:sz w:val="18"/>
                <w:szCs w:val="18"/>
              </w:rPr>
              <w:t>$130.63</w:t>
            </w:r>
          </w:p>
        </w:tc>
      </w:tr>
      <w:tr w:rsidR="00332A40" w:rsidRPr="00677C54" w14:paraId="5CA5D630" w14:textId="77777777" w:rsidTr="008E7F97">
        <w:trPr>
          <w:trHeight w:val="272"/>
          <w:jc w:val="center"/>
        </w:trPr>
        <w:tc>
          <w:tcPr>
            <w:tcW w:w="3964" w:type="dxa"/>
            <w:tcBorders>
              <w:top w:val="nil"/>
              <w:left w:val="single" w:sz="4" w:space="0" w:color="auto"/>
              <w:bottom w:val="single" w:sz="4" w:space="0" w:color="auto"/>
              <w:right w:val="single" w:sz="4" w:space="0" w:color="auto"/>
            </w:tcBorders>
            <w:shd w:val="clear" w:color="auto" w:fill="9CC2E5" w:themeFill="accent5" w:themeFillTint="99"/>
            <w:vAlign w:val="center"/>
            <w:hideMark/>
          </w:tcPr>
          <w:p w14:paraId="676F5C49" w14:textId="77777777" w:rsidR="00332A40" w:rsidRPr="00BA6EFF" w:rsidRDefault="00332A40" w:rsidP="008E7F97">
            <w:pPr>
              <w:jc w:val="center"/>
              <w:rPr>
                <w:rFonts w:ascii="Montserrat" w:eastAsia="Times New Roman" w:hAnsi="Montserrat" w:cs="Calibri"/>
                <w:b/>
                <w:bCs/>
                <w:color w:val="000000"/>
                <w:sz w:val="18"/>
                <w:szCs w:val="18"/>
                <w:lang w:eastAsia="es-MX"/>
              </w:rPr>
            </w:pPr>
            <w:r w:rsidRPr="00BA6EFF">
              <w:rPr>
                <w:rFonts w:ascii="Montserrat" w:eastAsia="Times New Roman" w:hAnsi="Montserrat" w:cs="Calibri"/>
                <w:b/>
                <w:bCs/>
                <w:color w:val="000000"/>
                <w:sz w:val="18"/>
                <w:szCs w:val="18"/>
                <w:lang w:eastAsia="es-MX"/>
              </w:rPr>
              <w:t>Total</w:t>
            </w:r>
            <w:r>
              <w:rPr>
                <w:rFonts w:ascii="Montserrat" w:eastAsia="Times New Roman" w:hAnsi="Montserrat" w:cs="Calibri"/>
                <w:b/>
                <w:bCs/>
                <w:color w:val="000000"/>
                <w:sz w:val="18"/>
                <w:szCs w:val="18"/>
                <w:lang w:eastAsia="es-MX"/>
              </w:rPr>
              <w:t>es</w:t>
            </w:r>
          </w:p>
        </w:tc>
        <w:tc>
          <w:tcPr>
            <w:tcW w:w="1134" w:type="dxa"/>
            <w:tcBorders>
              <w:top w:val="nil"/>
              <w:left w:val="nil"/>
              <w:bottom w:val="single" w:sz="4" w:space="0" w:color="auto"/>
              <w:right w:val="single" w:sz="4" w:space="0" w:color="auto"/>
            </w:tcBorders>
            <w:shd w:val="clear" w:color="auto" w:fill="9CC2E5" w:themeFill="accent5" w:themeFillTint="99"/>
            <w:vAlign w:val="center"/>
            <w:hideMark/>
          </w:tcPr>
          <w:p w14:paraId="36345A2D" w14:textId="77777777" w:rsidR="00332A40" w:rsidRPr="006C217E" w:rsidRDefault="00332A40" w:rsidP="008E7F97">
            <w:pPr>
              <w:jc w:val="right"/>
              <w:rPr>
                <w:rFonts w:ascii="Montserrat" w:eastAsia="Times New Roman" w:hAnsi="Montserrat" w:cs="Calibri"/>
                <w:b/>
                <w:bCs/>
                <w:color w:val="000000"/>
                <w:sz w:val="18"/>
                <w:szCs w:val="18"/>
                <w:lang w:eastAsia="es-MX"/>
              </w:rPr>
            </w:pPr>
            <w:r w:rsidRPr="006C217E">
              <w:rPr>
                <w:rFonts w:ascii="Montserrat" w:hAnsi="Montserrat"/>
                <w:b/>
                <w:bCs/>
                <w:sz w:val="18"/>
                <w:szCs w:val="18"/>
              </w:rPr>
              <w:t>$77.88</w:t>
            </w:r>
          </w:p>
        </w:tc>
        <w:tc>
          <w:tcPr>
            <w:tcW w:w="1134" w:type="dxa"/>
            <w:tcBorders>
              <w:top w:val="nil"/>
              <w:left w:val="nil"/>
              <w:bottom w:val="single" w:sz="4" w:space="0" w:color="auto"/>
              <w:right w:val="single" w:sz="4" w:space="0" w:color="auto"/>
            </w:tcBorders>
            <w:shd w:val="clear" w:color="auto" w:fill="9CC2E5" w:themeFill="accent5" w:themeFillTint="99"/>
            <w:vAlign w:val="center"/>
            <w:hideMark/>
          </w:tcPr>
          <w:p w14:paraId="11743B47" w14:textId="77777777" w:rsidR="00332A40" w:rsidRPr="006C217E" w:rsidRDefault="00332A40" w:rsidP="008E7F97">
            <w:pPr>
              <w:jc w:val="right"/>
              <w:rPr>
                <w:rFonts w:ascii="Montserrat" w:eastAsia="Times New Roman" w:hAnsi="Montserrat" w:cs="Calibri"/>
                <w:b/>
                <w:bCs/>
                <w:color w:val="000000"/>
                <w:sz w:val="18"/>
                <w:szCs w:val="18"/>
                <w:lang w:eastAsia="es-MX"/>
              </w:rPr>
            </w:pPr>
            <w:r w:rsidRPr="006C217E">
              <w:rPr>
                <w:rFonts w:ascii="Montserrat" w:hAnsi="Montserrat"/>
                <w:b/>
                <w:bCs/>
                <w:sz w:val="18"/>
                <w:szCs w:val="18"/>
              </w:rPr>
              <w:t>$91.45</w:t>
            </w:r>
          </w:p>
        </w:tc>
        <w:tc>
          <w:tcPr>
            <w:tcW w:w="1134" w:type="dxa"/>
            <w:tcBorders>
              <w:top w:val="nil"/>
              <w:left w:val="nil"/>
              <w:bottom w:val="single" w:sz="4" w:space="0" w:color="auto"/>
              <w:right w:val="single" w:sz="4" w:space="0" w:color="auto"/>
            </w:tcBorders>
            <w:shd w:val="clear" w:color="auto" w:fill="9CC2E5" w:themeFill="accent5" w:themeFillTint="99"/>
            <w:vAlign w:val="center"/>
            <w:hideMark/>
          </w:tcPr>
          <w:p w14:paraId="3312DED9" w14:textId="77777777" w:rsidR="00332A40" w:rsidRPr="006C217E" w:rsidRDefault="00332A40" w:rsidP="008E7F97">
            <w:pPr>
              <w:jc w:val="right"/>
              <w:rPr>
                <w:rFonts w:ascii="Montserrat" w:eastAsia="Times New Roman" w:hAnsi="Montserrat" w:cs="Calibri"/>
                <w:b/>
                <w:bCs/>
                <w:color w:val="000000"/>
                <w:sz w:val="18"/>
                <w:szCs w:val="18"/>
                <w:lang w:eastAsia="es-MX"/>
              </w:rPr>
            </w:pPr>
            <w:r w:rsidRPr="006C217E">
              <w:rPr>
                <w:rFonts w:ascii="Montserrat" w:hAnsi="Montserrat"/>
                <w:b/>
                <w:bCs/>
                <w:sz w:val="18"/>
                <w:szCs w:val="18"/>
              </w:rPr>
              <w:t>$158.86</w:t>
            </w:r>
          </w:p>
        </w:tc>
        <w:tc>
          <w:tcPr>
            <w:tcW w:w="1134" w:type="dxa"/>
            <w:tcBorders>
              <w:top w:val="nil"/>
              <w:left w:val="nil"/>
              <w:bottom w:val="single" w:sz="4" w:space="0" w:color="auto"/>
              <w:right w:val="single" w:sz="4" w:space="0" w:color="auto"/>
            </w:tcBorders>
            <w:shd w:val="clear" w:color="auto" w:fill="9CC2E5" w:themeFill="accent5" w:themeFillTint="99"/>
            <w:vAlign w:val="center"/>
            <w:hideMark/>
          </w:tcPr>
          <w:p w14:paraId="75FBEC51" w14:textId="77777777" w:rsidR="00332A40" w:rsidRPr="006C217E" w:rsidRDefault="00332A40" w:rsidP="008E7F97">
            <w:pPr>
              <w:jc w:val="right"/>
              <w:rPr>
                <w:rFonts w:ascii="Montserrat" w:eastAsia="Times New Roman" w:hAnsi="Montserrat" w:cs="Calibri"/>
                <w:b/>
                <w:bCs/>
                <w:color w:val="000000"/>
                <w:sz w:val="18"/>
                <w:szCs w:val="18"/>
                <w:lang w:eastAsia="es-MX"/>
              </w:rPr>
            </w:pPr>
            <w:r w:rsidRPr="006C217E">
              <w:rPr>
                <w:rFonts w:ascii="Montserrat" w:hAnsi="Montserrat"/>
                <w:b/>
                <w:bCs/>
                <w:sz w:val="18"/>
                <w:szCs w:val="18"/>
              </w:rPr>
              <w:t>$130.63</w:t>
            </w:r>
          </w:p>
        </w:tc>
      </w:tr>
    </w:tbl>
    <w:p w14:paraId="6116C587" w14:textId="77777777" w:rsidR="00332A40" w:rsidRDefault="00332A40" w:rsidP="00332A40">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MAPAC</w:t>
      </w:r>
      <w:r w:rsidRPr="008D30F1">
        <w:rPr>
          <w:rFonts w:ascii="Montserrat" w:hAnsi="Montserrat"/>
          <w:sz w:val="14"/>
          <w:szCs w:val="14"/>
        </w:rPr>
        <w:t xml:space="preserve"> obtenidos por transparencia</w:t>
      </w:r>
    </w:p>
    <w:p w14:paraId="41A4C0EE" w14:textId="77777777" w:rsidR="00332A40" w:rsidRDefault="00332A40" w:rsidP="00332A40">
      <w:pPr>
        <w:jc w:val="center"/>
        <w:rPr>
          <w:rFonts w:ascii="Montserrat" w:hAnsi="Montserrat"/>
          <w:sz w:val="14"/>
          <w:szCs w:val="14"/>
        </w:rPr>
      </w:pPr>
    </w:p>
    <w:p w14:paraId="79B5FC4D" w14:textId="77777777" w:rsidR="00F364B3" w:rsidRDefault="00F364B3" w:rsidP="00332A40">
      <w:pPr>
        <w:spacing w:line="360" w:lineRule="auto"/>
        <w:jc w:val="both"/>
        <w:rPr>
          <w:rFonts w:ascii="Montserrat" w:hAnsi="Montserrat"/>
          <w:sz w:val="22"/>
          <w:szCs w:val="22"/>
        </w:rPr>
      </w:pPr>
    </w:p>
    <w:p w14:paraId="688A5216" w14:textId="4ED26D3F" w:rsidR="00332A40" w:rsidRDefault="00332A40" w:rsidP="00332A40">
      <w:pPr>
        <w:spacing w:line="360" w:lineRule="auto"/>
        <w:jc w:val="both"/>
        <w:rPr>
          <w:rFonts w:ascii="Montserrat" w:hAnsi="Montserrat"/>
          <w:sz w:val="22"/>
          <w:szCs w:val="22"/>
        </w:rPr>
      </w:pPr>
      <w:r w:rsidRPr="00084E3C">
        <w:rPr>
          <w:rFonts w:ascii="Montserrat" w:hAnsi="Montserrat"/>
          <w:sz w:val="22"/>
          <w:szCs w:val="22"/>
        </w:rPr>
        <w:t>En la tabla 2 se presenta que, en el rubro de Transferencias, asignaciones, subsidios y subvenciones, pensiones y jubilaciones se registraron montos que fueron mayores a los de la cuenta Ingresos por la gestión para el año 2021 y 2022. De acuerdo a las notas de los estados de actividades</w:t>
      </w:r>
      <w:r w:rsidRPr="00084E3C">
        <w:rPr>
          <w:rStyle w:val="Refdenotaalpie"/>
          <w:rFonts w:ascii="Montserrat" w:hAnsi="Montserrat"/>
          <w:sz w:val="22"/>
          <w:szCs w:val="22"/>
        </w:rPr>
        <w:footnoteReference w:id="2"/>
      </w:r>
      <w:r w:rsidRPr="00084E3C">
        <w:rPr>
          <w:rFonts w:ascii="Montserrat" w:hAnsi="Montserrat"/>
          <w:sz w:val="22"/>
          <w:szCs w:val="22"/>
        </w:rPr>
        <w:t xml:space="preserve"> del SMAPAC Campeche, los montos de este rubro correspondieron a </w:t>
      </w:r>
      <w:r w:rsidRPr="00084E3C">
        <w:rPr>
          <w:rFonts w:ascii="Montserrat" w:hAnsi="Montserrat"/>
          <w:sz w:val="22"/>
          <w:szCs w:val="22"/>
        </w:rPr>
        <w:lastRenderedPageBreak/>
        <w:t>asignaciones presupuestales que el Ayuntamiento de Campeche le transfirió al organismo operador con el objeto de subsidiar:</w:t>
      </w:r>
    </w:p>
    <w:p w14:paraId="02C25834" w14:textId="77777777" w:rsidR="00F364B3" w:rsidRPr="00084E3C" w:rsidRDefault="00F364B3" w:rsidP="00332A40">
      <w:pPr>
        <w:spacing w:line="360" w:lineRule="auto"/>
        <w:jc w:val="both"/>
        <w:rPr>
          <w:rFonts w:ascii="Montserrat" w:hAnsi="Montserrat"/>
          <w:sz w:val="22"/>
          <w:szCs w:val="22"/>
        </w:rPr>
      </w:pPr>
    </w:p>
    <w:p w14:paraId="1D7BF7DA" w14:textId="77777777" w:rsidR="00332A40" w:rsidRPr="00084E3C" w:rsidRDefault="00332A40" w:rsidP="00332A40">
      <w:pPr>
        <w:pStyle w:val="Prrafodelista"/>
        <w:numPr>
          <w:ilvl w:val="0"/>
          <w:numId w:val="37"/>
        </w:numPr>
        <w:spacing w:after="160" w:line="360" w:lineRule="auto"/>
        <w:jc w:val="both"/>
        <w:rPr>
          <w:rFonts w:ascii="Montserrat" w:hAnsi="Montserrat"/>
        </w:rPr>
      </w:pPr>
      <w:r w:rsidRPr="00084E3C">
        <w:rPr>
          <w:rFonts w:ascii="Montserrat" w:hAnsi="Montserrat"/>
        </w:rPr>
        <w:t>Algunos gastos operativos;</w:t>
      </w:r>
    </w:p>
    <w:p w14:paraId="37E02237" w14:textId="77777777" w:rsidR="00332A40" w:rsidRPr="00084E3C" w:rsidRDefault="00332A40" w:rsidP="00332A40">
      <w:pPr>
        <w:pStyle w:val="Prrafodelista"/>
        <w:numPr>
          <w:ilvl w:val="0"/>
          <w:numId w:val="37"/>
        </w:numPr>
        <w:spacing w:after="160" w:line="360" w:lineRule="auto"/>
        <w:jc w:val="both"/>
        <w:rPr>
          <w:rFonts w:ascii="Montserrat" w:hAnsi="Montserrat"/>
        </w:rPr>
      </w:pPr>
      <w:r w:rsidRPr="00084E3C">
        <w:rPr>
          <w:rFonts w:ascii="Montserrat" w:hAnsi="Montserrat"/>
        </w:rPr>
        <w:t>El Programa de Devolución de Derechos (PRODDER);</w:t>
      </w:r>
    </w:p>
    <w:p w14:paraId="2C8D5E6A" w14:textId="77777777" w:rsidR="00332A40" w:rsidRPr="00084E3C" w:rsidRDefault="00332A40" w:rsidP="00332A40">
      <w:pPr>
        <w:pStyle w:val="Prrafodelista"/>
        <w:numPr>
          <w:ilvl w:val="0"/>
          <w:numId w:val="37"/>
        </w:numPr>
        <w:spacing w:after="160" w:line="360" w:lineRule="auto"/>
        <w:jc w:val="both"/>
        <w:rPr>
          <w:rFonts w:ascii="Montserrat" w:hAnsi="Montserrat"/>
        </w:rPr>
      </w:pPr>
      <w:r w:rsidRPr="00084E3C">
        <w:rPr>
          <w:rFonts w:ascii="Montserrat" w:hAnsi="Montserrat"/>
        </w:rPr>
        <w:t>Cultura del Agua;</w:t>
      </w:r>
    </w:p>
    <w:p w14:paraId="466BD875" w14:textId="5B02ADB7" w:rsidR="00332A40" w:rsidRDefault="001D4AEF" w:rsidP="00084E3C">
      <w:pPr>
        <w:pStyle w:val="Ttulo2"/>
        <w:rPr>
          <w:rFonts w:ascii="Montserrat" w:hAnsi="Montserrat"/>
          <w:b/>
          <w:bCs/>
          <w:color w:val="auto"/>
          <w:sz w:val="22"/>
          <w:szCs w:val="22"/>
        </w:rPr>
      </w:pPr>
      <w:bookmarkStart w:id="5" w:name="_Toc167792687"/>
      <w:r>
        <w:rPr>
          <w:rFonts w:ascii="Montserrat" w:hAnsi="Montserrat"/>
          <w:b/>
          <w:bCs/>
          <w:color w:val="auto"/>
          <w:sz w:val="22"/>
          <w:szCs w:val="22"/>
        </w:rPr>
        <w:t>I</w:t>
      </w:r>
      <w:r w:rsidR="00332A40" w:rsidRPr="00E45376">
        <w:rPr>
          <w:rFonts w:ascii="Montserrat" w:hAnsi="Montserrat"/>
          <w:b/>
          <w:bCs/>
          <w:color w:val="auto"/>
          <w:sz w:val="22"/>
          <w:szCs w:val="22"/>
        </w:rPr>
        <w:t>.</w:t>
      </w:r>
      <w:r w:rsidR="00332A40">
        <w:rPr>
          <w:rFonts w:ascii="Montserrat" w:hAnsi="Montserrat"/>
          <w:b/>
          <w:bCs/>
          <w:color w:val="auto"/>
          <w:sz w:val="22"/>
          <w:szCs w:val="22"/>
        </w:rPr>
        <w:t>1</w:t>
      </w:r>
      <w:r w:rsidR="00332A40" w:rsidRPr="00E45376">
        <w:rPr>
          <w:rFonts w:ascii="Montserrat" w:hAnsi="Montserrat"/>
          <w:b/>
          <w:bCs/>
          <w:color w:val="auto"/>
          <w:sz w:val="22"/>
          <w:szCs w:val="22"/>
        </w:rPr>
        <w:t>.</w:t>
      </w:r>
      <w:r w:rsidR="00332A40">
        <w:rPr>
          <w:rFonts w:ascii="Montserrat" w:hAnsi="Montserrat"/>
          <w:b/>
          <w:bCs/>
          <w:color w:val="auto"/>
          <w:sz w:val="22"/>
          <w:szCs w:val="22"/>
        </w:rPr>
        <w:t>3</w:t>
      </w:r>
      <w:r w:rsidR="00332A40" w:rsidRPr="00E45376">
        <w:rPr>
          <w:rFonts w:ascii="Montserrat" w:hAnsi="Montserrat"/>
          <w:b/>
          <w:bCs/>
          <w:color w:val="auto"/>
          <w:sz w:val="22"/>
          <w:szCs w:val="22"/>
        </w:rPr>
        <w:t>. ¿Cómo se distribuyó el gasto del SM</w:t>
      </w:r>
      <w:r w:rsidR="00332A40">
        <w:rPr>
          <w:rFonts w:ascii="Montserrat" w:hAnsi="Montserrat"/>
          <w:b/>
          <w:bCs/>
          <w:color w:val="auto"/>
          <w:sz w:val="22"/>
          <w:szCs w:val="22"/>
        </w:rPr>
        <w:t>APAC</w:t>
      </w:r>
      <w:r w:rsidR="00332A40" w:rsidRPr="00E45376">
        <w:rPr>
          <w:rFonts w:ascii="Montserrat" w:hAnsi="Montserrat"/>
          <w:b/>
          <w:bCs/>
          <w:color w:val="auto"/>
          <w:sz w:val="22"/>
          <w:szCs w:val="22"/>
        </w:rPr>
        <w:t>?</w:t>
      </w:r>
      <w:bookmarkEnd w:id="5"/>
    </w:p>
    <w:p w14:paraId="325BD313" w14:textId="77777777" w:rsidR="00332A40" w:rsidRPr="00E45376" w:rsidRDefault="00332A40" w:rsidP="00332A40"/>
    <w:p w14:paraId="07BD6030" w14:textId="77777777" w:rsidR="00332A40" w:rsidRDefault="00332A40" w:rsidP="00332A40">
      <w:pPr>
        <w:spacing w:line="360" w:lineRule="auto"/>
        <w:jc w:val="both"/>
        <w:rPr>
          <w:rFonts w:ascii="Montserrat" w:hAnsi="Montserrat"/>
          <w:sz w:val="22"/>
          <w:szCs w:val="22"/>
        </w:rPr>
      </w:pPr>
      <w:r w:rsidRPr="00084E3C">
        <w:rPr>
          <w:rFonts w:ascii="Montserrat" w:hAnsi="Montserrat"/>
          <w:sz w:val="22"/>
          <w:szCs w:val="22"/>
        </w:rPr>
        <w:t>La tendencia de los gastos totales del SMAPAC ha ido en aumento en el periodo 2019-2022, destacando que durante este periodo hubo un aumento en los gastos de un 35.7 %.  (gráfica 4).</w:t>
      </w:r>
    </w:p>
    <w:p w14:paraId="7606E3C8" w14:textId="77777777" w:rsidR="00332A40" w:rsidRDefault="00332A40" w:rsidP="00332A40">
      <w:pPr>
        <w:pStyle w:val="Descripcin"/>
        <w:jc w:val="center"/>
        <w:rPr>
          <w:rFonts w:ascii="Montserrat" w:hAnsi="Montserrat"/>
          <w:i w:val="0"/>
          <w:iCs w:val="0"/>
          <w:color w:val="auto"/>
        </w:rP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4</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 xml:space="preserve"> Tendencia de los Egresos totales</w:t>
      </w:r>
      <w:r w:rsidRPr="008D30F1">
        <w:rPr>
          <w:rFonts w:ascii="Montserrat" w:hAnsi="Montserrat"/>
          <w:i w:val="0"/>
          <w:iCs w:val="0"/>
          <w:color w:val="auto"/>
        </w:rPr>
        <w:t xml:space="preserve">, </w:t>
      </w:r>
      <w:r>
        <w:rPr>
          <w:rFonts w:ascii="Montserrat" w:hAnsi="Montserrat"/>
          <w:i w:val="0"/>
          <w:iCs w:val="0"/>
          <w:color w:val="auto"/>
        </w:rPr>
        <w:t>SMAPAC, Campeche, Camp.</w:t>
      </w:r>
    </w:p>
    <w:p w14:paraId="015D6646" w14:textId="77777777" w:rsidR="00332A40" w:rsidRDefault="00332A40" w:rsidP="00332A40">
      <w:pPr>
        <w:pStyle w:val="Descripcin"/>
        <w:jc w:val="center"/>
        <w:rPr>
          <w:rFonts w:ascii="Montserrat" w:hAnsi="Montserrat"/>
        </w:rPr>
      </w:pPr>
      <w:r>
        <w:rPr>
          <w:rFonts w:ascii="Montserrat" w:hAnsi="Montserrat"/>
          <w:noProof/>
        </w:rPr>
        <w:drawing>
          <wp:inline distT="0" distB="0" distL="0" distR="0" wp14:anchorId="3C917D29" wp14:editId="11AFACAF">
            <wp:extent cx="5768381" cy="2314575"/>
            <wp:effectExtent l="0" t="0" r="3810" b="0"/>
            <wp:docPr id="26665776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9679" cy="2319108"/>
                    </a:xfrm>
                    <a:prstGeom prst="rect">
                      <a:avLst/>
                    </a:prstGeom>
                    <a:noFill/>
                  </pic:spPr>
                </pic:pic>
              </a:graphicData>
            </a:graphic>
          </wp:inline>
        </w:drawing>
      </w:r>
    </w:p>
    <w:p w14:paraId="77292D38" w14:textId="77777777" w:rsidR="00332A40" w:rsidRDefault="00332A40" w:rsidP="00332A40">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SMAPAC</w:t>
      </w:r>
      <w:r w:rsidRPr="008D30F1">
        <w:rPr>
          <w:rFonts w:ascii="Montserrat" w:hAnsi="Montserrat"/>
          <w:sz w:val="14"/>
          <w:szCs w:val="14"/>
        </w:rPr>
        <w:t xml:space="preserve"> obtenidos por transparencia.</w:t>
      </w:r>
    </w:p>
    <w:p w14:paraId="01B8BA7B" w14:textId="77777777" w:rsidR="00332A40" w:rsidRDefault="00332A40" w:rsidP="00332A40">
      <w:pPr>
        <w:jc w:val="center"/>
        <w:rPr>
          <w:rFonts w:ascii="Montserrat" w:hAnsi="Montserrat"/>
          <w:sz w:val="14"/>
          <w:szCs w:val="14"/>
        </w:rPr>
      </w:pPr>
    </w:p>
    <w:p w14:paraId="197552B1" w14:textId="77777777" w:rsidR="00F364B3" w:rsidRDefault="00F364B3" w:rsidP="00332A40">
      <w:pPr>
        <w:spacing w:line="360" w:lineRule="auto"/>
        <w:jc w:val="both"/>
        <w:rPr>
          <w:rFonts w:ascii="Montserrat" w:hAnsi="Montserrat"/>
          <w:sz w:val="22"/>
          <w:szCs w:val="22"/>
        </w:rPr>
      </w:pPr>
    </w:p>
    <w:p w14:paraId="26D6A660" w14:textId="2289BF1C" w:rsidR="00332A40" w:rsidRPr="00084E3C" w:rsidRDefault="00332A40" w:rsidP="00332A40">
      <w:pPr>
        <w:spacing w:line="360" w:lineRule="auto"/>
        <w:jc w:val="both"/>
        <w:rPr>
          <w:rFonts w:ascii="Montserrat" w:hAnsi="Montserrat"/>
          <w:sz w:val="22"/>
          <w:szCs w:val="22"/>
        </w:rPr>
      </w:pPr>
      <w:r w:rsidRPr="00084E3C">
        <w:rPr>
          <w:rFonts w:ascii="Montserrat" w:hAnsi="Montserrat"/>
          <w:sz w:val="22"/>
          <w:szCs w:val="22"/>
        </w:rPr>
        <w:t>Las cuentas que integran los egresos totales son:</w:t>
      </w:r>
    </w:p>
    <w:p w14:paraId="13B9725E" w14:textId="77777777" w:rsidR="00332A40" w:rsidRPr="00084E3C" w:rsidRDefault="00332A40" w:rsidP="00332A40">
      <w:pPr>
        <w:pStyle w:val="Prrafodelista"/>
        <w:numPr>
          <w:ilvl w:val="0"/>
          <w:numId w:val="26"/>
        </w:numPr>
        <w:spacing w:after="160" w:line="360" w:lineRule="auto"/>
        <w:rPr>
          <w:rFonts w:ascii="Montserrat" w:hAnsi="Montserrat"/>
        </w:rPr>
      </w:pPr>
      <w:r w:rsidRPr="00084E3C">
        <w:rPr>
          <w:rFonts w:ascii="Montserrat" w:hAnsi="Montserrat"/>
        </w:rPr>
        <w:t>Gastos de funcionamiento;</w:t>
      </w:r>
    </w:p>
    <w:p w14:paraId="4C654130" w14:textId="77777777" w:rsidR="00332A40" w:rsidRPr="00084E3C" w:rsidRDefault="00332A40" w:rsidP="00332A40">
      <w:pPr>
        <w:pStyle w:val="Prrafodelista"/>
        <w:numPr>
          <w:ilvl w:val="0"/>
          <w:numId w:val="26"/>
        </w:numPr>
        <w:spacing w:after="160" w:line="360" w:lineRule="auto"/>
        <w:rPr>
          <w:rFonts w:ascii="Montserrat" w:hAnsi="Montserrat"/>
        </w:rPr>
      </w:pPr>
      <w:r w:rsidRPr="00084E3C">
        <w:rPr>
          <w:rFonts w:ascii="Montserrat" w:hAnsi="Montserrat"/>
        </w:rPr>
        <w:t>Transferencias, Asignaciones, Subsidios y otras ayudas</w:t>
      </w:r>
    </w:p>
    <w:p w14:paraId="63829B63" w14:textId="77777777" w:rsidR="00332A40" w:rsidRPr="00084E3C" w:rsidRDefault="00332A40" w:rsidP="00332A40">
      <w:pPr>
        <w:pStyle w:val="Prrafodelista"/>
        <w:numPr>
          <w:ilvl w:val="0"/>
          <w:numId w:val="26"/>
        </w:numPr>
        <w:spacing w:after="160" w:line="360" w:lineRule="auto"/>
        <w:rPr>
          <w:rFonts w:ascii="Montserrat" w:hAnsi="Montserrat"/>
        </w:rPr>
      </w:pPr>
      <w:r w:rsidRPr="00084E3C">
        <w:rPr>
          <w:rFonts w:ascii="Montserrat" w:hAnsi="Montserrat"/>
        </w:rPr>
        <w:t>Otros gastos y pérdidas extraordinarias;</w:t>
      </w:r>
    </w:p>
    <w:p w14:paraId="249013B6" w14:textId="77777777" w:rsidR="00332A40" w:rsidRDefault="00332A40" w:rsidP="00332A40">
      <w:pPr>
        <w:pStyle w:val="Prrafodelista"/>
        <w:numPr>
          <w:ilvl w:val="0"/>
          <w:numId w:val="26"/>
        </w:numPr>
        <w:spacing w:after="160" w:line="360" w:lineRule="auto"/>
        <w:rPr>
          <w:rFonts w:ascii="Montserrat" w:hAnsi="Montserrat"/>
        </w:rPr>
      </w:pPr>
      <w:r w:rsidRPr="00084E3C">
        <w:rPr>
          <w:rFonts w:ascii="Montserrat" w:hAnsi="Montserrat"/>
        </w:rPr>
        <w:t xml:space="preserve">Inversión Pública; </w:t>
      </w:r>
    </w:p>
    <w:p w14:paraId="4650F26D" w14:textId="77777777" w:rsidR="00332A40" w:rsidRDefault="00332A40" w:rsidP="00332A40">
      <w:pPr>
        <w:spacing w:line="360" w:lineRule="auto"/>
        <w:jc w:val="both"/>
        <w:rPr>
          <w:rFonts w:ascii="Montserrat" w:hAnsi="Montserrat"/>
          <w:sz w:val="22"/>
          <w:szCs w:val="22"/>
        </w:rPr>
      </w:pPr>
      <w:r w:rsidRPr="00084E3C">
        <w:rPr>
          <w:rFonts w:ascii="Montserrat" w:hAnsi="Montserrat"/>
          <w:sz w:val="22"/>
          <w:szCs w:val="22"/>
        </w:rPr>
        <w:lastRenderedPageBreak/>
        <w:t>La cuenta en la que se registró el mayor monto de gasto para el periodo analizado fue “Gastos de Funcionamiento”, que representó aproximadamente un 97.67% anual de los egresos totales en el periodo 2019-2022 (gráfica 5).</w:t>
      </w:r>
    </w:p>
    <w:p w14:paraId="22DA5C68" w14:textId="77777777" w:rsidR="00084E3C" w:rsidRPr="00084E3C" w:rsidRDefault="00084E3C" w:rsidP="00332A40">
      <w:pPr>
        <w:spacing w:line="360" w:lineRule="auto"/>
        <w:jc w:val="both"/>
        <w:rPr>
          <w:rFonts w:ascii="Montserrat" w:hAnsi="Montserrat"/>
          <w:sz w:val="22"/>
          <w:szCs w:val="22"/>
        </w:rPr>
      </w:pPr>
    </w:p>
    <w:p w14:paraId="2A711A1D" w14:textId="77777777" w:rsidR="00332A40" w:rsidRDefault="00332A40" w:rsidP="00332A40">
      <w:pPr>
        <w:pStyle w:val="Descripcin"/>
        <w:jc w:val="center"/>
        <w:rPr>
          <w:rFonts w:ascii="Montserrat" w:hAnsi="Montserrat"/>
          <w:i w:val="0"/>
          <w:iCs w:val="0"/>
          <w:color w:val="auto"/>
        </w:rP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5</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Gastos totales</w:t>
      </w:r>
      <w:r w:rsidRPr="008D30F1">
        <w:rPr>
          <w:rFonts w:ascii="Montserrat" w:hAnsi="Montserrat"/>
          <w:i w:val="0"/>
          <w:iCs w:val="0"/>
          <w:color w:val="auto"/>
        </w:rPr>
        <w:t xml:space="preserve">, </w:t>
      </w:r>
      <w:r>
        <w:rPr>
          <w:rFonts w:ascii="Montserrat" w:hAnsi="Montserrat"/>
          <w:i w:val="0"/>
          <w:iCs w:val="0"/>
          <w:color w:val="auto"/>
        </w:rPr>
        <w:t>SMAPAC, Campeche, Camp.</w:t>
      </w:r>
    </w:p>
    <w:p w14:paraId="50038E32" w14:textId="35694B9E" w:rsidR="00332A40" w:rsidRDefault="00F364B3" w:rsidP="00332A40">
      <w:pPr>
        <w:pStyle w:val="Descripcin"/>
        <w:jc w:val="center"/>
        <w:rPr>
          <w:rFonts w:ascii="Montserrat" w:hAnsi="Montserrat"/>
        </w:rPr>
      </w:pPr>
      <w:r>
        <w:rPr>
          <w:rFonts w:ascii="Montserrat" w:hAnsi="Montserrat"/>
          <w:noProof/>
        </w:rPr>
        <w:drawing>
          <wp:inline distT="0" distB="0" distL="0" distR="0" wp14:anchorId="74EAEA90" wp14:editId="41156B5D">
            <wp:extent cx="5629275" cy="3380552"/>
            <wp:effectExtent l="0" t="0" r="0" b="0"/>
            <wp:docPr id="2593265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1949" cy="3388163"/>
                    </a:xfrm>
                    <a:prstGeom prst="rect">
                      <a:avLst/>
                    </a:prstGeom>
                    <a:noFill/>
                  </pic:spPr>
                </pic:pic>
              </a:graphicData>
            </a:graphic>
          </wp:inline>
        </w:drawing>
      </w:r>
    </w:p>
    <w:p w14:paraId="3372EED4" w14:textId="77777777" w:rsidR="00332A40" w:rsidRDefault="00332A40" w:rsidP="00332A40">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SMAPAC</w:t>
      </w:r>
      <w:r w:rsidRPr="008D30F1">
        <w:rPr>
          <w:rFonts w:ascii="Montserrat" w:hAnsi="Montserrat"/>
          <w:sz w:val="14"/>
          <w:szCs w:val="14"/>
        </w:rPr>
        <w:t xml:space="preserve"> obtenidos por transparencia.</w:t>
      </w:r>
    </w:p>
    <w:p w14:paraId="75E8FCC1" w14:textId="77777777" w:rsidR="00084E3C" w:rsidRDefault="00084E3C" w:rsidP="00332A40">
      <w:pPr>
        <w:jc w:val="center"/>
        <w:rPr>
          <w:rFonts w:ascii="Montserrat" w:hAnsi="Montserrat"/>
          <w:sz w:val="14"/>
          <w:szCs w:val="14"/>
        </w:rPr>
      </w:pPr>
    </w:p>
    <w:p w14:paraId="4BE85216" w14:textId="77777777" w:rsidR="00084E3C" w:rsidRDefault="00084E3C" w:rsidP="00332A40">
      <w:pPr>
        <w:jc w:val="center"/>
        <w:rPr>
          <w:rFonts w:ascii="Montserrat" w:hAnsi="Montserrat"/>
          <w:sz w:val="14"/>
          <w:szCs w:val="14"/>
        </w:rPr>
      </w:pPr>
    </w:p>
    <w:p w14:paraId="22ED5F5F" w14:textId="77777777" w:rsidR="00084E3C" w:rsidRDefault="00084E3C" w:rsidP="00332A40">
      <w:pPr>
        <w:jc w:val="center"/>
        <w:rPr>
          <w:rFonts w:ascii="Montserrat" w:hAnsi="Montserrat"/>
          <w:sz w:val="14"/>
          <w:szCs w:val="14"/>
        </w:rPr>
      </w:pPr>
    </w:p>
    <w:p w14:paraId="5B410C9C" w14:textId="10CF29D0" w:rsidR="00332A40" w:rsidRDefault="001D4AEF" w:rsidP="00084E3C">
      <w:pPr>
        <w:pStyle w:val="Ttulo2"/>
        <w:rPr>
          <w:rFonts w:ascii="Montserrat" w:hAnsi="Montserrat"/>
          <w:b/>
          <w:bCs/>
          <w:color w:val="auto"/>
          <w:sz w:val="22"/>
          <w:szCs w:val="22"/>
        </w:rPr>
      </w:pPr>
      <w:bookmarkStart w:id="6" w:name="_Toc167792688"/>
      <w:r>
        <w:rPr>
          <w:rFonts w:ascii="Montserrat" w:hAnsi="Montserrat"/>
          <w:b/>
          <w:bCs/>
          <w:color w:val="auto"/>
          <w:sz w:val="22"/>
          <w:szCs w:val="22"/>
        </w:rPr>
        <w:t>I</w:t>
      </w:r>
      <w:r w:rsidR="00332A40" w:rsidRPr="00943D0C">
        <w:rPr>
          <w:rFonts w:ascii="Montserrat" w:hAnsi="Montserrat"/>
          <w:b/>
          <w:bCs/>
          <w:color w:val="auto"/>
          <w:sz w:val="22"/>
          <w:szCs w:val="22"/>
        </w:rPr>
        <w:t>.1.4 ¿Qué rubros integraron la cuenta Gastos de Funcionamiento del S</w:t>
      </w:r>
      <w:r w:rsidR="00332A40">
        <w:rPr>
          <w:rFonts w:ascii="Montserrat" w:hAnsi="Montserrat"/>
          <w:b/>
          <w:bCs/>
          <w:color w:val="auto"/>
          <w:sz w:val="22"/>
          <w:szCs w:val="22"/>
        </w:rPr>
        <w:t>MAPAC</w:t>
      </w:r>
      <w:r w:rsidR="00332A40" w:rsidRPr="00943D0C">
        <w:rPr>
          <w:rFonts w:ascii="Montserrat" w:hAnsi="Montserrat"/>
          <w:b/>
          <w:bCs/>
          <w:color w:val="auto"/>
          <w:sz w:val="22"/>
          <w:szCs w:val="22"/>
        </w:rPr>
        <w:t>?</w:t>
      </w:r>
      <w:bookmarkEnd w:id="6"/>
    </w:p>
    <w:p w14:paraId="698DB574" w14:textId="77777777" w:rsidR="00332A40" w:rsidRPr="00943D0C" w:rsidRDefault="00332A40" w:rsidP="00332A40"/>
    <w:p w14:paraId="7C771BD9" w14:textId="77777777" w:rsidR="00332A40" w:rsidRPr="00084E3C" w:rsidRDefault="00332A40" w:rsidP="00332A40">
      <w:pPr>
        <w:spacing w:line="360" w:lineRule="auto"/>
        <w:rPr>
          <w:rFonts w:ascii="Montserrat" w:hAnsi="Montserrat"/>
          <w:sz w:val="22"/>
          <w:szCs w:val="22"/>
        </w:rPr>
      </w:pPr>
      <w:r w:rsidRPr="00084E3C">
        <w:rPr>
          <w:rFonts w:ascii="Montserrat" w:hAnsi="Montserrat"/>
          <w:sz w:val="22"/>
          <w:szCs w:val="22"/>
        </w:rPr>
        <w:t xml:space="preserve">Esta cuenta se integra por los conceptos de: </w:t>
      </w:r>
    </w:p>
    <w:p w14:paraId="00744594" w14:textId="77777777" w:rsidR="00332A40" w:rsidRPr="00084E3C" w:rsidRDefault="00332A40" w:rsidP="00332A40">
      <w:pPr>
        <w:pStyle w:val="Prrafodelista"/>
        <w:numPr>
          <w:ilvl w:val="0"/>
          <w:numId w:val="27"/>
        </w:numPr>
        <w:spacing w:after="160" w:line="360" w:lineRule="auto"/>
        <w:rPr>
          <w:rFonts w:ascii="Montserrat" w:hAnsi="Montserrat"/>
        </w:rPr>
      </w:pPr>
      <w:r w:rsidRPr="00084E3C">
        <w:rPr>
          <w:rFonts w:ascii="Montserrat" w:hAnsi="Montserrat"/>
        </w:rPr>
        <w:t>Servicios personales;</w:t>
      </w:r>
    </w:p>
    <w:p w14:paraId="079DE80E" w14:textId="77777777" w:rsidR="00332A40" w:rsidRPr="00084E3C" w:rsidRDefault="00332A40" w:rsidP="00332A40">
      <w:pPr>
        <w:pStyle w:val="Prrafodelista"/>
        <w:numPr>
          <w:ilvl w:val="0"/>
          <w:numId w:val="27"/>
        </w:numPr>
        <w:spacing w:after="160" w:line="360" w:lineRule="auto"/>
        <w:rPr>
          <w:rFonts w:ascii="Montserrat" w:hAnsi="Montserrat"/>
        </w:rPr>
      </w:pPr>
      <w:r w:rsidRPr="00084E3C">
        <w:rPr>
          <w:rFonts w:ascii="Montserrat" w:hAnsi="Montserrat"/>
        </w:rPr>
        <w:t>Materiales y suministros;</w:t>
      </w:r>
    </w:p>
    <w:p w14:paraId="4FDC17C9" w14:textId="77777777" w:rsidR="00332A40" w:rsidRPr="00084E3C" w:rsidRDefault="00332A40" w:rsidP="00332A40">
      <w:pPr>
        <w:pStyle w:val="Prrafodelista"/>
        <w:numPr>
          <w:ilvl w:val="0"/>
          <w:numId w:val="27"/>
        </w:numPr>
        <w:spacing w:after="160" w:line="360" w:lineRule="auto"/>
        <w:rPr>
          <w:rFonts w:ascii="Montserrat" w:hAnsi="Montserrat"/>
        </w:rPr>
      </w:pPr>
      <w:r w:rsidRPr="00084E3C">
        <w:rPr>
          <w:rFonts w:ascii="Montserrat" w:hAnsi="Montserrat"/>
        </w:rPr>
        <w:t>Servicios generales;</w:t>
      </w:r>
    </w:p>
    <w:p w14:paraId="49894FED" w14:textId="77777777" w:rsidR="00332A40" w:rsidRDefault="00332A40" w:rsidP="00332A40">
      <w:pPr>
        <w:spacing w:line="360" w:lineRule="auto"/>
        <w:rPr>
          <w:rFonts w:ascii="Montserrat" w:hAnsi="Montserrat"/>
          <w:sz w:val="22"/>
          <w:szCs w:val="22"/>
        </w:rPr>
      </w:pPr>
      <w:r w:rsidRPr="00084E3C">
        <w:rPr>
          <w:rFonts w:ascii="Montserrat" w:hAnsi="Montserrat"/>
          <w:sz w:val="22"/>
          <w:szCs w:val="22"/>
        </w:rPr>
        <w:lastRenderedPageBreak/>
        <w:t>En la gráfica 6 se puede observar que la distribución del gasto entre los tres conceptos antes mencionados, se realizó con pocas variaciones observando proporciones de gasto similares entre los servicios generales y los servicios personales.</w:t>
      </w:r>
    </w:p>
    <w:p w14:paraId="2BD39BD1" w14:textId="77777777" w:rsidR="00F364B3" w:rsidRDefault="00F364B3" w:rsidP="00332A40">
      <w:pPr>
        <w:spacing w:line="360" w:lineRule="auto"/>
        <w:rPr>
          <w:rFonts w:ascii="Montserrat" w:hAnsi="Montserrat"/>
          <w:sz w:val="22"/>
          <w:szCs w:val="22"/>
        </w:rPr>
      </w:pPr>
    </w:p>
    <w:p w14:paraId="33CC076C" w14:textId="2E17C1D9" w:rsidR="00332A40" w:rsidRDefault="00332A40" w:rsidP="00332A40">
      <w:pPr>
        <w:pStyle w:val="Descripcin"/>
        <w:ind w:left="720"/>
        <w:jc w:val="center"/>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6</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Conceptos que integran los Gastos de Funcionamiento (porcentajes) del</w:t>
      </w:r>
      <w:r w:rsidRPr="008D30F1">
        <w:rPr>
          <w:rFonts w:ascii="Montserrat" w:hAnsi="Montserrat"/>
          <w:i w:val="0"/>
          <w:iCs w:val="0"/>
          <w:color w:val="auto"/>
        </w:rPr>
        <w:t xml:space="preserve"> </w:t>
      </w:r>
      <w:r>
        <w:rPr>
          <w:rFonts w:ascii="Montserrat" w:hAnsi="Montserrat"/>
          <w:i w:val="0"/>
          <w:iCs w:val="0"/>
          <w:color w:val="auto"/>
        </w:rPr>
        <w:t>SMAPAC, Campeche, Camp.</w:t>
      </w:r>
    </w:p>
    <w:p w14:paraId="35458949" w14:textId="77777777" w:rsidR="00332A40" w:rsidRDefault="00332A40" w:rsidP="00332A40">
      <w:pPr>
        <w:jc w:val="center"/>
        <w:rPr>
          <w:rFonts w:ascii="Montserrat" w:hAnsi="Montserrat"/>
        </w:rPr>
      </w:pPr>
      <w:r>
        <w:rPr>
          <w:rFonts w:ascii="Montserrat" w:hAnsi="Montserrat"/>
          <w:noProof/>
        </w:rPr>
        <w:drawing>
          <wp:inline distT="0" distB="0" distL="0" distR="0" wp14:anchorId="68D467FC" wp14:editId="37A62516">
            <wp:extent cx="4648200" cy="2549050"/>
            <wp:effectExtent l="0" t="0" r="0" b="0"/>
            <wp:docPr id="110937646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450" b="-1"/>
                    <a:stretch/>
                  </pic:blipFill>
                  <pic:spPr bwMode="auto">
                    <a:xfrm>
                      <a:off x="0" y="0"/>
                      <a:ext cx="4664979" cy="2558252"/>
                    </a:xfrm>
                    <a:prstGeom prst="rect">
                      <a:avLst/>
                    </a:prstGeom>
                    <a:noFill/>
                    <a:ln>
                      <a:noFill/>
                    </a:ln>
                    <a:extLst>
                      <a:ext uri="{53640926-AAD7-44D8-BBD7-CCE9431645EC}">
                        <a14:shadowObscured xmlns:a14="http://schemas.microsoft.com/office/drawing/2010/main"/>
                      </a:ext>
                    </a:extLst>
                  </pic:spPr>
                </pic:pic>
              </a:graphicData>
            </a:graphic>
          </wp:inline>
        </w:drawing>
      </w:r>
    </w:p>
    <w:p w14:paraId="47B08132" w14:textId="77777777" w:rsidR="00332A40" w:rsidRDefault="00332A40" w:rsidP="00332A40">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 xml:space="preserve">MAPAC </w:t>
      </w:r>
      <w:r w:rsidRPr="008D30F1">
        <w:rPr>
          <w:rFonts w:ascii="Montserrat" w:hAnsi="Montserrat"/>
          <w:sz w:val="14"/>
          <w:szCs w:val="14"/>
        </w:rPr>
        <w:t>obtenidos por transparencia.</w:t>
      </w:r>
    </w:p>
    <w:p w14:paraId="59594689" w14:textId="77777777" w:rsidR="00332A40" w:rsidRDefault="00332A40" w:rsidP="00332A40">
      <w:pPr>
        <w:jc w:val="center"/>
        <w:rPr>
          <w:rFonts w:ascii="Montserrat" w:hAnsi="Montserrat"/>
        </w:rPr>
      </w:pPr>
    </w:p>
    <w:p w14:paraId="69B9F7F4" w14:textId="77777777" w:rsidR="00084E3C" w:rsidRDefault="00332A40" w:rsidP="00332A40">
      <w:pPr>
        <w:spacing w:line="360" w:lineRule="auto"/>
        <w:rPr>
          <w:rFonts w:ascii="Montserrat" w:hAnsi="Montserrat"/>
          <w:sz w:val="22"/>
          <w:szCs w:val="22"/>
        </w:rPr>
      </w:pPr>
      <w:r w:rsidRPr="001D4AEF">
        <w:rPr>
          <w:rFonts w:ascii="Montserrat" w:hAnsi="Montserrat"/>
          <w:sz w:val="22"/>
          <w:szCs w:val="22"/>
        </w:rPr>
        <w:t xml:space="preserve">En la tabla 3 se muestran los montos de cada uno de los conceptos que integran los Gastos de Funcionamiento. </w:t>
      </w:r>
    </w:p>
    <w:p w14:paraId="3035FD9B" w14:textId="77777777" w:rsidR="001D4AEF" w:rsidRPr="001D4AEF" w:rsidRDefault="001D4AEF" w:rsidP="00332A40">
      <w:pPr>
        <w:spacing w:line="360" w:lineRule="auto"/>
        <w:rPr>
          <w:rFonts w:ascii="Montserrat" w:hAnsi="Montserrat"/>
          <w:sz w:val="22"/>
          <w:szCs w:val="22"/>
        </w:rPr>
      </w:pPr>
    </w:p>
    <w:p w14:paraId="50F3DAC6" w14:textId="6BB71553" w:rsidR="00332A40" w:rsidRPr="00526E7D" w:rsidRDefault="00332A40" w:rsidP="00084E3C">
      <w:pPr>
        <w:spacing w:line="360" w:lineRule="auto"/>
        <w:jc w:val="center"/>
        <w:rPr>
          <w:rFonts w:ascii="Montserrat" w:hAnsi="Montserrat"/>
          <w:sz w:val="18"/>
          <w:szCs w:val="18"/>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Pr>
          <w:rFonts w:ascii="Montserrat" w:hAnsi="Montserrat"/>
          <w:noProof/>
          <w:sz w:val="18"/>
          <w:szCs w:val="18"/>
        </w:rPr>
        <w:t>3</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 xml:space="preserve">Conceptos que integran los Gastos de Funcionamiento (millones de pesos) </w:t>
      </w:r>
      <w:r w:rsidRPr="006F63F1">
        <w:rPr>
          <w:rFonts w:ascii="Montserrat" w:hAnsi="Montserrat"/>
          <w:sz w:val="18"/>
          <w:szCs w:val="18"/>
        </w:rPr>
        <w:t xml:space="preserve">del </w:t>
      </w:r>
      <w:r w:rsidRPr="007471D5">
        <w:rPr>
          <w:rFonts w:ascii="Montserrat" w:hAnsi="Montserrat"/>
          <w:sz w:val="18"/>
          <w:szCs w:val="18"/>
        </w:rPr>
        <w:t>SMAPAC, Campeche, Camp.</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134"/>
        <w:gridCol w:w="1134"/>
        <w:gridCol w:w="1134"/>
        <w:gridCol w:w="1134"/>
      </w:tblGrid>
      <w:tr w:rsidR="00332A40" w:rsidRPr="004D471F" w14:paraId="20E08D60" w14:textId="77777777" w:rsidTr="008E7F97">
        <w:trPr>
          <w:cantSplit/>
          <w:trHeight w:val="300"/>
          <w:tblHeader/>
          <w:jc w:val="center"/>
        </w:trPr>
        <w:tc>
          <w:tcPr>
            <w:tcW w:w="3114" w:type="dxa"/>
            <w:tcBorders>
              <w:bottom w:val="single" w:sz="4" w:space="0" w:color="auto"/>
            </w:tcBorders>
            <w:shd w:val="clear" w:color="auto" w:fill="auto"/>
            <w:vAlign w:val="center"/>
            <w:hideMark/>
          </w:tcPr>
          <w:p w14:paraId="361CB213" w14:textId="77777777" w:rsidR="00332A40" w:rsidRDefault="00332A40" w:rsidP="008E7F97">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Conceptos que integran los Gastos de Funcionamiento</w:t>
            </w:r>
          </w:p>
          <w:p w14:paraId="05E85C12" w14:textId="77777777" w:rsidR="00332A40" w:rsidRPr="004D471F" w:rsidRDefault="00332A40" w:rsidP="008E7F97">
            <w:pPr>
              <w:jc w:val="center"/>
              <w:rPr>
                <w:rFonts w:ascii="Montserrat" w:eastAsia="Times New Roman" w:hAnsi="Montserrat" w:cs="Times New Roman"/>
                <w:sz w:val="18"/>
                <w:szCs w:val="18"/>
                <w:lang w:eastAsia="es-MX"/>
              </w:rPr>
            </w:pPr>
          </w:p>
        </w:tc>
        <w:tc>
          <w:tcPr>
            <w:tcW w:w="1134" w:type="dxa"/>
            <w:tcBorders>
              <w:bottom w:val="single" w:sz="4" w:space="0" w:color="auto"/>
            </w:tcBorders>
            <w:shd w:val="clear" w:color="auto" w:fill="auto"/>
            <w:vAlign w:val="center"/>
            <w:hideMark/>
          </w:tcPr>
          <w:p w14:paraId="3E20D7DC" w14:textId="77777777" w:rsidR="00332A40" w:rsidRDefault="00332A40" w:rsidP="008E7F97">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2019</w:t>
            </w:r>
          </w:p>
          <w:p w14:paraId="0D05EB0A" w14:textId="77777777" w:rsidR="00332A40" w:rsidRPr="004D471F" w:rsidRDefault="00332A40" w:rsidP="008E7F97">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vAlign w:val="center"/>
            <w:hideMark/>
          </w:tcPr>
          <w:p w14:paraId="3716A97D" w14:textId="77777777" w:rsidR="00332A40" w:rsidRDefault="00332A40" w:rsidP="008E7F97">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2020</w:t>
            </w:r>
          </w:p>
          <w:p w14:paraId="7B70E57E" w14:textId="77777777" w:rsidR="00332A40" w:rsidRPr="004D471F" w:rsidRDefault="00332A40" w:rsidP="008E7F97">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3520FEBF" w14:textId="77777777" w:rsidR="00332A40" w:rsidRDefault="00332A40" w:rsidP="008E7F97">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2021</w:t>
            </w:r>
          </w:p>
          <w:p w14:paraId="4DD9B57C" w14:textId="77777777" w:rsidR="00332A40" w:rsidRPr="004D471F" w:rsidRDefault="00332A40" w:rsidP="008E7F97">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3414368E" w14:textId="77777777" w:rsidR="00332A40" w:rsidRDefault="00332A40" w:rsidP="008E7F97">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2022</w:t>
            </w:r>
          </w:p>
          <w:p w14:paraId="067DBDA1" w14:textId="77777777" w:rsidR="00332A40" w:rsidRPr="004D471F" w:rsidRDefault="00332A40" w:rsidP="008E7F97">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r>
      <w:tr w:rsidR="00332A40" w:rsidRPr="004D471F" w14:paraId="525B4E31" w14:textId="77777777" w:rsidTr="008E7F97">
        <w:trPr>
          <w:trHeight w:val="300"/>
          <w:jc w:val="center"/>
        </w:trPr>
        <w:tc>
          <w:tcPr>
            <w:tcW w:w="3114" w:type="dxa"/>
            <w:shd w:val="clear" w:color="auto" w:fill="FBE4D5" w:themeFill="accent2" w:themeFillTint="33"/>
            <w:vAlign w:val="center"/>
            <w:hideMark/>
          </w:tcPr>
          <w:p w14:paraId="619C6514" w14:textId="77777777" w:rsidR="00332A40" w:rsidRPr="00526D06" w:rsidRDefault="00332A40" w:rsidP="008E7F97">
            <w:pPr>
              <w:rPr>
                <w:rFonts w:ascii="Montserrat" w:eastAsia="Times New Roman" w:hAnsi="Montserrat" w:cs="Calibri"/>
                <w:color w:val="000000"/>
                <w:sz w:val="18"/>
                <w:szCs w:val="18"/>
                <w:lang w:eastAsia="es-MX"/>
              </w:rPr>
            </w:pPr>
            <w:r w:rsidRPr="00526D06">
              <w:rPr>
                <w:rFonts w:ascii="Montserrat" w:eastAsia="Times New Roman" w:hAnsi="Montserrat" w:cs="Calibri"/>
                <w:color w:val="000000"/>
                <w:sz w:val="18"/>
                <w:szCs w:val="18"/>
                <w:lang w:eastAsia="es-MX"/>
              </w:rPr>
              <w:t>Servicios Personales</w:t>
            </w:r>
          </w:p>
        </w:tc>
        <w:tc>
          <w:tcPr>
            <w:tcW w:w="1134" w:type="dxa"/>
            <w:shd w:val="clear" w:color="auto" w:fill="FBE4D5" w:themeFill="accent2" w:themeFillTint="33"/>
            <w:vAlign w:val="center"/>
            <w:hideMark/>
          </w:tcPr>
          <w:p w14:paraId="47DE9BDD"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$59.50</w:t>
            </w:r>
          </w:p>
        </w:tc>
        <w:tc>
          <w:tcPr>
            <w:tcW w:w="1134" w:type="dxa"/>
            <w:shd w:val="clear" w:color="auto" w:fill="FBE4D5" w:themeFill="accent2" w:themeFillTint="33"/>
            <w:vAlign w:val="center"/>
            <w:hideMark/>
          </w:tcPr>
          <w:p w14:paraId="420E40D5"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$62.58</w:t>
            </w:r>
          </w:p>
        </w:tc>
        <w:tc>
          <w:tcPr>
            <w:tcW w:w="1134" w:type="dxa"/>
            <w:shd w:val="clear" w:color="auto" w:fill="FBE4D5" w:themeFill="accent2" w:themeFillTint="33"/>
            <w:vAlign w:val="center"/>
            <w:hideMark/>
          </w:tcPr>
          <w:p w14:paraId="37D9F329"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$72.37</w:t>
            </w:r>
          </w:p>
        </w:tc>
        <w:tc>
          <w:tcPr>
            <w:tcW w:w="1134" w:type="dxa"/>
            <w:shd w:val="clear" w:color="auto" w:fill="FBE4D5" w:themeFill="accent2" w:themeFillTint="33"/>
            <w:vAlign w:val="center"/>
            <w:hideMark/>
          </w:tcPr>
          <w:p w14:paraId="3F52462F"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$70.74</w:t>
            </w:r>
          </w:p>
        </w:tc>
      </w:tr>
      <w:tr w:rsidR="00332A40" w:rsidRPr="004D471F" w14:paraId="2B92F75E" w14:textId="77777777" w:rsidTr="008E7F97">
        <w:trPr>
          <w:trHeight w:val="300"/>
          <w:jc w:val="center"/>
        </w:trPr>
        <w:tc>
          <w:tcPr>
            <w:tcW w:w="3114" w:type="dxa"/>
            <w:shd w:val="clear" w:color="auto" w:fill="FBE4D5" w:themeFill="accent2" w:themeFillTint="33"/>
            <w:vAlign w:val="center"/>
            <w:hideMark/>
          </w:tcPr>
          <w:p w14:paraId="13D394D5" w14:textId="77777777" w:rsidR="00332A40" w:rsidRPr="004D471F" w:rsidRDefault="00332A40" w:rsidP="008E7F97">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 xml:space="preserve">Materiales y Suministro </w:t>
            </w:r>
          </w:p>
        </w:tc>
        <w:tc>
          <w:tcPr>
            <w:tcW w:w="1134" w:type="dxa"/>
            <w:shd w:val="clear" w:color="auto" w:fill="FBE4D5" w:themeFill="accent2" w:themeFillTint="33"/>
            <w:vAlign w:val="center"/>
            <w:hideMark/>
          </w:tcPr>
          <w:p w14:paraId="3701597D"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$47.25</w:t>
            </w:r>
          </w:p>
        </w:tc>
        <w:tc>
          <w:tcPr>
            <w:tcW w:w="1134" w:type="dxa"/>
            <w:shd w:val="clear" w:color="auto" w:fill="FBE4D5" w:themeFill="accent2" w:themeFillTint="33"/>
            <w:vAlign w:val="center"/>
            <w:hideMark/>
          </w:tcPr>
          <w:p w14:paraId="49D2ED65"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$69.54</w:t>
            </w:r>
          </w:p>
        </w:tc>
        <w:tc>
          <w:tcPr>
            <w:tcW w:w="1134" w:type="dxa"/>
            <w:shd w:val="clear" w:color="auto" w:fill="FBE4D5" w:themeFill="accent2" w:themeFillTint="33"/>
            <w:vAlign w:val="center"/>
            <w:hideMark/>
          </w:tcPr>
          <w:p w14:paraId="3BEA257E"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$97.71</w:t>
            </w:r>
          </w:p>
        </w:tc>
        <w:tc>
          <w:tcPr>
            <w:tcW w:w="1134" w:type="dxa"/>
            <w:shd w:val="clear" w:color="auto" w:fill="FBE4D5" w:themeFill="accent2" w:themeFillTint="33"/>
            <w:vAlign w:val="center"/>
            <w:hideMark/>
          </w:tcPr>
          <w:p w14:paraId="20AD1889"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$95.26</w:t>
            </w:r>
          </w:p>
        </w:tc>
      </w:tr>
      <w:tr w:rsidR="00332A40" w:rsidRPr="004D471F" w14:paraId="4646ABC9" w14:textId="77777777" w:rsidTr="008E7F97">
        <w:trPr>
          <w:trHeight w:val="300"/>
          <w:jc w:val="center"/>
        </w:trPr>
        <w:tc>
          <w:tcPr>
            <w:tcW w:w="3114" w:type="dxa"/>
            <w:shd w:val="clear" w:color="auto" w:fill="FBE4D5" w:themeFill="accent2" w:themeFillTint="33"/>
            <w:vAlign w:val="center"/>
            <w:hideMark/>
          </w:tcPr>
          <w:p w14:paraId="4028A272" w14:textId="77777777" w:rsidR="00332A40" w:rsidRPr="004D471F" w:rsidRDefault="00332A40" w:rsidP="008E7F97">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 xml:space="preserve">Servicios Generales </w:t>
            </w:r>
          </w:p>
        </w:tc>
        <w:tc>
          <w:tcPr>
            <w:tcW w:w="1134" w:type="dxa"/>
            <w:shd w:val="clear" w:color="auto" w:fill="FBE4D5" w:themeFill="accent2" w:themeFillTint="33"/>
            <w:vAlign w:val="center"/>
            <w:hideMark/>
          </w:tcPr>
          <w:p w14:paraId="71ECCC53"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$71.86</w:t>
            </w:r>
          </w:p>
        </w:tc>
        <w:tc>
          <w:tcPr>
            <w:tcW w:w="1134" w:type="dxa"/>
            <w:shd w:val="clear" w:color="auto" w:fill="FBE4D5" w:themeFill="accent2" w:themeFillTint="33"/>
            <w:vAlign w:val="center"/>
            <w:hideMark/>
          </w:tcPr>
          <w:p w14:paraId="24676EFC"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$65.14</w:t>
            </w:r>
          </w:p>
        </w:tc>
        <w:tc>
          <w:tcPr>
            <w:tcW w:w="1134" w:type="dxa"/>
            <w:shd w:val="clear" w:color="auto" w:fill="FBE4D5" w:themeFill="accent2" w:themeFillTint="33"/>
            <w:vAlign w:val="center"/>
            <w:hideMark/>
          </w:tcPr>
          <w:p w14:paraId="2F198381"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$71.47</w:t>
            </w:r>
          </w:p>
        </w:tc>
        <w:tc>
          <w:tcPr>
            <w:tcW w:w="1134" w:type="dxa"/>
            <w:shd w:val="clear" w:color="auto" w:fill="FBE4D5" w:themeFill="accent2" w:themeFillTint="33"/>
            <w:vAlign w:val="center"/>
            <w:hideMark/>
          </w:tcPr>
          <w:p w14:paraId="00D6AA0F" w14:textId="77777777" w:rsidR="00332A40" w:rsidRPr="007471D5" w:rsidRDefault="00332A40" w:rsidP="008E7F97">
            <w:pPr>
              <w:jc w:val="right"/>
              <w:rPr>
                <w:rFonts w:ascii="Montserrat" w:eastAsia="Times New Roman" w:hAnsi="Montserrat" w:cs="Calibri"/>
                <w:color w:val="000000"/>
                <w:sz w:val="18"/>
                <w:szCs w:val="18"/>
                <w:lang w:eastAsia="es-MX"/>
              </w:rPr>
            </w:pPr>
            <w:r w:rsidRPr="007471D5">
              <w:rPr>
                <w:rFonts w:ascii="Montserrat" w:hAnsi="Montserrat" w:cs="Calibri"/>
                <w:color w:val="000000"/>
                <w:sz w:val="18"/>
                <w:szCs w:val="18"/>
              </w:rPr>
              <w:t>$77.66</w:t>
            </w:r>
          </w:p>
        </w:tc>
      </w:tr>
      <w:tr w:rsidR="00332A40" w:rsidRPr="004D471F" w14:paraId="25196814" w14:textId="77777777" w:rsidTr="008E7F97">
        <w:trPr>
          <w:trHeight w:val="300"/>
          <w:jc w:val="center"/>
        </w:trPr>
        <w:tc>
          <w:tcPr>
            <w:tcW w:w="3114" w:type="dxa"/>
            <w:shd w:val="clear" w:color="auto" w:fill="auto"/>
            <w:vAlign w:val="center"/>
          </w:tcPr>
          <w:p w14:paraId="2039098D" w14:textId="77777777" w:rsidR="00332A40" w:rsidRPr="00526E7D" w:rsidRDefault="00332A40" w:rsidP="008E7F97">
            <w:pPr>
              <w:jc w:val="center"/>
              <w:rPr>
                <w:rFonts w:ascii="Montserrat" w:eastAsia="Times New Roman" w:hAnsi="Montserrat" w:cs="Calibri"/>
                <w:b/>
                <w:bCs/>
                <w:color w:val="000000"/>
                <w:sz w:val="18"/>
                <w:szCs w:val="18"/>
                <w:lang w:eastAsia="es-MX"/>
              </w:rPr>
            </w:pPr>
            <w:r w:rsidRPr="00526E7D">
              <w:rPr>
                <w:rFonts w:ascii="Montserrat" w:eastAsia="Times New Roman" w:hAnsi="Montserrat" w:cs="Calibri"/>
                <w:b/>
                <w:bCs/>
                <w:color w:val="000000"/>
                <w:sz w:val="18"/>
                <w:szCs w:val="18"/>
                <w:lang w:eastAsia="es-MX"/>
              </w:rPr>
              <w:t>Total</w:t>
            </w:r>
            <w:r>
              <w:rPr>
                <w:rFonts w:ascii="Montserrat" w:eastAsia="Times New Roman" w:hAnsi="Montserrat" w:cs="Calibri"/>
                <w:b/>
                <w:bCs/>
                <w:color w:val="000000"/>
                <w:sz w:val="18"/>
                <w:szCs w:val="18"/>
                <w:lang w:eastAsia="es-MX"/>
              </w:rPr>
              <w:t>es</w:t>
            </w:r>
            <w:r w:rsidRPr="00526E7D">
              <w:rPr>
                <w:rFonts w:ascii="Montserrat" w:eastAsia="Times New Roman" w:hAnsi="Montserrat" w:cs="Calibri"/>
                <w:b/>
                <w:bCs/>
                <w:color w:val="000000"/>
                <w:sz w:val="18"/>
                <w:szCs w:val="18"/>
                <w:lang w:eastAsia="es-MX"/>
              </w:rPr>
              <w:t xml:space="preserve"> de los Gastos de Funcionamiento</w:t>
            </w:r>
          </w:p>
        </w:tc>
        <w:tc>
          <w:tcPr>
            <w:tcW w:w="1134" w:type="dxa"/>
            <w:shd w:val="clear" w:color="auto" w:fill="auto"/>
            <w:vAlign w:val="center"/>
          </w:tcPr>
          <w:p w14:paraId="473028C2" w14:textId="77777777" w:rsidR="00332A40" w:rsidRPr="007471D5" w:rsidRDefault="00332A40" w:rsidP="008E7F97">
            <w:pPr>
              <w:jc w:val="right"/>
              <w:rPr>
                <w:rFonts w:ascii="Montserrat" w:eastAsia="Times New Roman" w:hAnsi="Montserrat" w:cs="Calibri"/>
                <w:b/>
                <w:bCs/>
                <w:color w:val="000000"/>
                <w:sz w:val="18"/>
                <w:szCs w:val="18"/>
                <w:lang w:eastAsia="es-MX"/>
              </w:rPr>
            </w:pPr>
            <w:r w:rsidRPr="007471D5">
              <w:rPr>
                <w:rFonts w:ascii="Montserrat" w:hAnsi="Montserrat" w:cs="Calibri"/>
                <w:b/>
                <w:bCs/>
                <w:color w:val="000000"/>
                <w:sz w:val="18"/>
                <w:szCs w:val="18"/>
              </w:rPr>
              <w:t>$178.60</w:t>
            </w:r>
          </w:p>
        </w:tc>
        <w:tc>
          <w:tcPr>
            <w:tcW w:w="1134" w:type="dxa"/>
            <w:shd w:val="clear" w:color="auto" w:fill="auto"/>
            <w:vAlign w:val="center"/>
          </w:tcPr>
          <w:p w14:paraId="1D987FB5" w14:textId="77777777" w:rsidR="00332A40" w:rsidRPr="007471D5" w:rsidRDefault="00332A40" w:rsidP="008E7F97">
            <w:pPr>
              <w:jc w:val="right"/>
              <w:rPr>
                <w:rFonts w:ascii="Montserrat" w:eastAsia="Times New Roman" w:hAnsi="Montserrat" w:cs="Calibri"/>
                <w:b/>
                <w:bCs/>
                <w:color w:val="000000"/>
                <w:sz w:val="18"/>
                <w:szCs w:val="18"/>
                <w:lang w:eastAsia="es-MX"/>
              </w:rPr>
            </w:pPr>
            <w:r w:rsidRPr="007471D5">
              <w:rPr>
                <w:rFonts w:ascii="Montserrat" w:hAnsi="Montserrat" w:cs="Calibri"/>
                <w:b/>
                <w:bCs/>
                <w:color w:val="000000"/>
                <w:sz w:val="18"/>
                <w:szCs w:val="18"/>
              </w:rPr>
              <w:t>$197.26</w:t>
            </w:r>
          </w:p>
        </w:tc>
        <w:tc>
          <w:tcPr>
            <w:tcW w:w="1134" w:type="dxa"/>
            <w:shd w:val="clear" w:color="auto" w:fill="auto"/>
            <w:vAlign w:val="center"/>
          </w:tcPr>
          <w:p w14:paraId="7E680570" w14:textId="77777777" w:rsidR="00332A40" w:rsidRPr="007471D5" w:rsidRDefault="00332A40" w:rsidP="008E7F97">
            <w:pPr>
              <w:jc w:val="right"/>
              <w:rPr>
                <w:rFonts w:ascii="Montserrat" w:eastAsia="Times New Roman" w:hAnsi="Montserrat" w:cs="Calibri"/>
                <w:b/>
                <w:bCs/>
                <w:color w:val="000000"/>
                <w:sz w:val="18"/>
                <w:szCs w:val="18"/>
                <w:lang w:eastAsia="es-MX"/>
              </w:rPr>
            </w:pPr>
            <w:r w:rsidRPr="007471D5">
              <w:rPr>
                <w:rFonts w:ascii="Montserrat" w:hAnsi="Montserrat" w:cs="Calibri"/>
                <w:b/>
                <w:bCs/>
                <w:color w:val="000000"/>
                <w:sz w:val="18"/>
                <w:szCs w:val="18"/>
              </w:rPr>
              <w:t>$241.55</w:t>
            </w:r>
          </w:p>
        </w:tc>
        <w:tc>
          <w:tcPr>
            <w:tcW w:w="1134" w:type="dxa"/>
            <w:shd w:val="clear" w:color="auto" w:fill="auto"/>
            <w:vAlign w:val="center"/>
          </w:tcPr>
          <w:p w14:paraId="77A58CD9" w14:textId="77777777" w:rsidR="00332A40" w:rsidRPr="007471D5" w:rsidRDefault="00332A40" w:rsidP="008E7F97">
            <w:pPr>
              <w:jc w:val="right"/>
              <w:rPr>
                <w:rFonts w:ascii="Montserrat" w:eastAsia="Times New Roman" w:hAnsi="Montserrat" w:cs="Calibri"/>
                <w:b/>
                <w:bCs/>
                <w:color w:val="000000"/>
                <w:sz w:val="18"/>
                <w:szCs w:val="18"/>
                <w:lang w:eastAsia="es-MX"/>
              </w:rPr>
            </w:pPr>
            <w:r w:rsidRPr="007471D5">
              <w:rPr>
                <w:rFonts w:ascii="Montserrat" w:hAnsi="Montserrat" w:cs="Calibri"/>
                <w:b/>
                <w:bCs/>
                <w:color w:val="000000"/>
                <w:sz w:val="18"/>
                <w:szCs w:val="18"/>
              </w:rPr>
              <w:t>$243.66</w:t>
            </w:r>
          </w:p>
        </w:tc>
      </w:tr>
    </w:tbl>
    <w:p w14:paraId="5ABA9BDC" w14:textId="77777777" w:rsidR="00332A40" w:rsidRDefault="00332A40" w:rsidP="00332A40">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MAPAC</w:t>
      </w:r>
      <w:r w:rsidRPr="008D30F1">
        <w:rPr>
          <w:rFonts w:ascii="Montserrat" w:hAnsi="Montserrat"/>
          <w:sz w:val="14"/>
          <w:szCs w:val="14"/>
        </w:rPr>
        <w:t xml:space="preserve"> obtenidos por transparencia.</w:t>
      </w:r>
    </w:p>
    <w:p w14:paraId="43FA2389" w14:textId="77777777" w:rsidR="00332A40" w:rsidRDefault="00332A40" w:rsidP="00332A40">
      <w:pPr>
        <w:jc w:val="center"/>
        <w:rPr>
          <w:rFonts w:ascii="Montserrat" w:hAnsi="Montserrat"/>
          <w:sz w:val="14"/>
          <w:szCs w:val="14"/>
        </w:rPr>
      </w:pPr>
    </w:p>
    <w:p w14:paraId="6A632363" w14:textId="77777777" w:rsidR="00084E3C" w:rsidRDefault="00084E3C" w:rsidP="00332A40">
      <w:pPr>
        <w:jc w:val="center"/>
        <w:rPr>
          <w:rFonts w:ascii="Montserrat" w:hAnsi="Montserrat"/>
          <w:sz w:val="14"/>
          <w:szCs w:val="14"/>
        </w:rPr>
      </w:pPr>
    </w:p>
    <w:p w14:paraId="681AE4E6" w14:textId="77777777" w:rsidR="00084E3C" w:rsidRDefault="00084E3C" w:rsidP="00332A40">
      <w:pPr>
        <w:jc w:val="center"/>
        <w:rPr>
          <w:rFonts w:ascii="Montserrat" w:hAnsi="Montserrat"/>
          <w:sz w:val="14"/>
          <w:szCs w:val="14"/>
        </w:rPr>
      </w:pPr>
    </w:p>
    <w:p w14:paraId="38E535C6" w14:textId="77777777" w:rsidR="00084E3C" w:rsidRDefault="00084E3C" w:rsidP="00332A40">
      <w:pPr>
        <w:jc w:val="center"/>
        <w:rPr>
          <w:rFonts w:ascii="Montserrat" w:hAnsi="Montserrat"/>
          <w:sz w:val="14"/>
          <w:szCs w:val="14"/>
        </w:rPr>
      </w:pPr>
    </w:p>
    <w:p w14:paraId="10128AF0" w14:textId="61F927BC" w:rsidR="00332A40" w:rsidRPr="00084E3C" w:rsidRDefault="00332A40" w:rsidP="00F67E23">
      <w:pPr>
        <w:pStyle w:val="Ttulo1"/>
        <w:numPr>
          <w:ilvl w:val="0"/>
          <w:numId w:val="39"/>
        </w:numPr>
        <w:rPr>
          <w:rFonts w:ascii="Montserrat" w:hAnsi="Montserrat"/>
          <w:b/>
          <w:bCs/>
          <w:color w:val="auto"/>
          <w:sz w:val="24"/>
          <w:szCs w:val="24"/>
        </w:rPr>
      </w:pPr>
      <w:bookmarkStart w:id="7" w:name="_Toc167792689"/>
      <w:r w:rsidRPr="00084E3C">
        <w:rPr>
          <w:rFonts w:ascii="Montserrat" w:hAnsi="Montserrat"/>
          <w:b/>
          <w:bCs/>
          <w:color w:val="auto"/>
          <w:sz w:val="24"/>
          <w:szCs w:val="24"/>
        </w:rPr>
        <w:lastRenderedPageBreak/>
        <w:t>SMAPAC</w:t>
      </w:r>
      <w:r w:rsidR="00F67E23">
        <w:rPr>
          <w:rFonts w:ascii="Montserrat" w:hAnsi="Montserrat"/>
          <w:b/>
          <w:bCs/>
          <w:color w:val="auto"/>
          <w:sz w:val="24"/>
          <w:szCs w:val="24"/>
        </w:rPr>
        <w:t>, CAMP</w:t>
      </w:r>
      <w:r w:rsidRPr="00084E3C">
        <w:rPr>
          <w:rFonts w:ascii="Montserrat" w:hAnsi="Montserrat"/>
          <w:b/>
          <w:bCs/>
          <w:color w:val="auto"/>
          <w:sz w:val="24"/>
          <w:szCs w:val="24"/>
        </w:rPr>
        <w:t>.  ESTADO DE SITUACIÓN FINANCIERA</w:t>
      </w:r>
      <w:r w:rsidRPr="00084E3C">
        <w:rPr>
          <w:rFonts w:ascii="Montserrat" w:hAnsi="Montserrat"/>
          <w:b/>
          <w:bCs/>
          <w:color w:val="auto"/>
          <w:sz w:val="24"/>
          <w:szCs w:val="24"/>
          <w:vertAlign w:val="superscript"/>
        </w:rPr>
        <w:footnoteReference w:id="3"/>
      </w:r>
      <w:bookmarkEnd w:id="7"/>
    </w:p>
    <w:p w14:paraId="3268CF10" w14:textId="77777777" w:rsidR="00332A40" w:rsidRDefault="00332A40" w:rsidP="00332A40"/>
    <w:p w14:paraId="79DC634A" w14:textId="26C63099" w:rsidR="00332A40" w:rsidRDefault="00F364B3" w:rsidP="00332A40">
      <w:pPr>
        <w:pStyle w:val="Ttulo2"/>
        <w:rPr>
          <w:rFonts w:ascii="Montserrat" w:hAnsi="Montserrat"/>
          <w:b/>
          <w:bCs/>
          <w:color w:val="auto"/>
          <w:sz w:val="22"/>
          <w:szCs w:val="22"/>
        </w:rPr>
      </w:pPr>
      <w:bookmarkStart w:id="8" w:name="_Toc167792690"/>
      <w:r>
        <w:rPr>
          <w:rFonts w:ascii="Montserrat" w:hAnsi="Montserrat"/>
          <w:b/>
          <w:bCs/>
          <w:color w:val="auto"/>
          <w:sz w:val="22"/>
          <w:szCs w:val="22"/>
        </w:rPr>
        <w:t>II</w:t>
      </w:r>
      <w:r w:rsidR="00332A40" w:rsidRPr="00943D0C">
        <w:rPr>
          <w:rFonts w:ascii="Montserrat" w:hAnsi="Montserrat"/>
          <w:b/>
          <w:bCs/>
          <w:color w:val="auto"/>
          <w:sz w:val="22"/>
          <w:szCs w:val="22"/>
        </w:rPr>
        <w:t>.1. ¿El S</w:t>
      </w:r>
      <w:r w:rsidR="00332A40">
        <w:rPr>
          <w:rFonts w:ascii="Montserrat" w:hAnsi="Montserrat"/>
          <w:b/>
          <w:bCs/>
          <w:color w:val="auto"/>
          <w:sz w:val="22"/>
          <w:szCs w:val="22"/>
        </w:rPr>
        <w:t>MAPAC</w:t>
      </w:r>
      <w:r w:rsidR="00332A40" w:rsidRPr="00943D0C">
        <w:rPr>
          <w:rFonts w:ascii="Montserrat" w:hAnsi="Montserrat"/>
          <w:b/>
          <w:bCs/>
          <w:color w:val="auto"/>
          <w:sz w:val="22"/>
          <w:szCs w:val="22"/>
        </w:rPr>
        <w:t xml:space="preserve"> tuvo solvencia?</w:t>
      </w:r>
      <w:bookmarkEnd w:id="8"/>
    </w:p>
    <w:p w14:paraId="16D9FCDB" w14:textId="77777777" w:rsidR="00332A40" w:rsidRPr="00943D0C" w:rsidRDefault="00332A40" w:rsidP="00332A40"/>
    <w:p w14:paraId="43C6117C" w14:textId="77777777" w:rsidR="00332A40" w:rsidRDefault="00332A40" w:rsidP="00332A40">
      <w:pPr>
        <w:pStyle w:val="Descripcin"/>
        <w:spacing w:line="360" w:lineRule="auto"/>
        <w:jc w:val="both"/>
        <w:rPr>
          <w:rFonts w:ascii="Montserrat" w:hAnsi="Montserrat"/>
          <w:i w:val="0"/>
          <w:iCs w:val="0"/>
          <w:color w:val="auto"/>
          <w:sz w:val="22"/>
          <w:szCs w:val="22"/>
        </w:rPr>
      </w:pPr>
      <w:r>
        <w:rPr>
          <w:rFonts w:ascii="Montserrat" w:hAnsi="Montserrat"/>
          <w:i w:val="0"/>
          <w:iCs w:val="0"/>
          <w:color w:val="auto"/>
          <w:sz w:val="22"/>
          <w:szCs w:val="22"/>
        </w:rPr>
        <w:t xml:space="preserve">Como se puede observar en la siguiente gráfica, durante </w:t>
      </w:r>
      <w:r w:rsidRPr="008403B1">
        <w:rPr>
          <w:rFonts w:ascii="Montserrat" w:hAnsi="Montserrat"/>
          <w:i w:val="0"/>
          <w:iCs w:val="0"/>
          <w:color w:val="auto"/>
          <w:sz w:val="22"/>
          <w:szCs w:val="22"/>
        </w:rPr>
        <w:t>el periodo 2019</w:t>
      </w:r>
      <w:r>
        <w:rPr>
          <w:rFonts w:ascii="Montserrat" w:hAnsi="Montserrat"/>
          <w:i w:val="0"/>
          <w:iCs w:val="0"/>
          <w:color w:val="auto"/>
          <w:sz w:val="22"/>
          <w:szCs w:val="22"/>
        </w:rPr>
        <w:t>-</w:t>
      </w:r>
      <w:r w:rsidRPr="008403B1">
        <w:rPr>
          <w:rFonts w:ascii="Montserrat" w:hAnsi="Montserrat"/>
          <w:i w:val="0"/>
          <w:iCs w:val="0"/>
          <w:color w:val="auto"/>
          <w:sz w:val="22"/>
          <w:szCs w:val="22"/>
        </w:rPr>
        <w:t>2022</w:t>
      </w:r>
      <w:r>
        <w:rPr>
          <w:rFonts w:ascii="Montserrat" w:hAnsi="Montserrat"/>
          <w:i w:val="0"/>
          <w:iCs w:val="0"/>
          <w:color w:val="auto"/>
          <w:sz w:val="22"/>
          <w:szCs w:val="22"/>
        </w:rPr>
        <w:t xml:space="preserve"> el Sistema Municipal Agua Potable y Alcantarillado de Campeche, demostró tener la solvencia económica para cubrir todas sus obligaciones de pago y deudas, la cuenta del activo total siempre fue mayor a la cuenta del pasivo total y eso demuestra que tuvo solvencia para cubrir sus derechos y obligaciones. (gráfica 7).</w:t>
      </w:r>
    </w:p>
    <w:p w14:paraId="2099972B" w14:textId="77777777" w:rsidR="00332A40" w:rsidRDefault="00332A40" w:rsidP="00332A40">
      <w:pPr>
        <w:pStyle w:val="Descripcin"/>
        <w:jc w:val="center"/>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7</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Tendencia del Activo, Pasivo y Patrimonio del SMAPAC, Campeche, Camp.</w:t>
      </w:r>
    </w:p>
    <w:p w14:paraId="3F490D49" w14:textId="77777777" w:rsidR="00332A40" w:rsidRDefault="00332A40" w:rsidP="00332A40">
      <w:pPr>
        <w:jc w:val="center"/>
        <w:rPr>
          <w:rFonts w:ascii="Montserrat" w:hAnsi="Montserrat"/>
          <w:b/>
          <w:bCs/>
        </w:rPr>
      </w:pPr>
      <w:r>
        <w:rPr>
          <w:rFonts w:ascii="Montserrat" w:hAnsi="Montserrat"/>
          <w:b/>
          <w:bCs/>
          <w:noProof/>
        </w:rPr>
        <w:drawing>
          <wp:inline distT="0" distB="0" distL="0" distR="0" wp14:anchorId="7BE97E1A" wp14:editId="63992E44">
            <wp:extent cx="5209540" cy="2659159"/>
            <wp:effectExtent l="0" t="0" r="0" b="0"/>
            <wp:docPr id="13219387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21381" cy="2665203"/>
                    </a:xfrm>
                    <a:prstGeom prst="rect">
                      <a:avLst/>
                    </a:prstGeom>
                    <a:noFill/>
                  </pic:spPr>
                </pic:pic>
              </a:graphicData>
            </a:graphic>
          </wp:inline>
        </w:drawing>
      </w:r>
    </w:p>
    <w:p w14:paraId="708F79FD" w14:textId="77777777" w:rsidR="00332A40" w:rsidRDefault="00332A40" w:rsidP="00332A40">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MAPAC</w:t>
      </w:r>
      <w:r w:rsidRPr="008D30F1">
        <w:rPr>
          <w:rFonts w:ascii="Montserrat" w:hAnsi="Montserrat"/>
          <w:sz w:val="14"/>
          <w:szCs w:val="14"/>
        </w:rPr>
        <w:t xml:space="preserve"> obtenidos por transparencia.</w:t>
      </w:r>
    </w:p>
    <w:p w14:paraId="050A5BBF" w14:textId="77777777" w:rsidR="001D4AEF" w:rsidRDefault="001D4AEF" w:rsidP="00332A40">
      <w:pPr>
        <w:jc w:val="center"/>
        <w:rPr>
          <w:rFonts w:ascii="Montserrat" w:hAnsi="Montserrat"/>
          <w:sz w:val="14"/>
          <w:szCs w:val="14"/>
        </w:rPr>
      </w:pPr>
    </w:p>
    <w:p w14:paraId="4B47E242" w14:textId="77777777" w:rsidR="00332A40" w:rsidRDefault="00332A40" w:rsidP="00332A40">
      <w:pPr>
        <w:jc w:val="center"/>
        <w:rPr>
          <w:rFonts w:ascii="Montserrat" w:hAnsi="Montserrat"/>
          <w:sz w:val="14"/>
          <w:szCs w:val="14"/>
        </w:rPr>
      </w:pPr>
    </w:p>
    <w:p w14:paraId="615086FA" w14:textId="77777777" w:rsidR="00F364B3" w:rsidRDefault="00F364B3" w:rsidP="00332A40">
      <w:pPr>
        <w:spacing w:line="360" w:lineRule="auto"/>
        <w:jc w:val="both"/>
        <w:rPr>
          <w:rFonts w:ascii="Montserrat" w:hAnsi="Montserrat"/>
          <w:sz w:val="22"/>
          <w:szCs w:val="22"/>
        </w:rPr>
      </w:pPr>
    </w:p>
    <w:p w14:paraId="1FBFE7DA" w14:textId="512A5D77" w:rsidR="00332A40" w:rsidRDefault="00332A40" w:rsidP="00332A40">
      <w:pPr>
        <w:spacing w:line="360" w:lineRule="auto"/>
        <w:jc w:val="both"/>
        <w:rPr>
          <w:rFonts w:ascii="Montserrat" w:hAnsi="Montserrat"/>
          <w:sz w:val="22"/>
          <w:szCs w:val="22"/>
        </w:rPr>
      </w:pPr>
      <w:r w:rsidRPr="00084E3C">
        <w:rPr>
          <w:rFonts w:ascii="Montserrat" w:hAnsi="Montserrat"/>
          <w:sz w:val="22"/>
          <w:szCs w:val="22"/>
        </w:rPr>
        <w:t>Como se puede ver en la siguiente gráfica las obligaciones de pago durante los años 2019 al 2022 han sido en mayor proporción a corto plazo, así lo indica el pasivo circulante en el estado de situación financiera del SMAPAC (ver gráfica 8.)</w:t>
      </w:r>
    </w:p>
    <w:p w14:paraId="14429290" w14:textId="77777777" w:rsidR="00F364B3" w:rsidRPr="00084E3C" w:rsidRDefault="00F364B3" w:rsidP="00332A40">
      <w:pPr>
        <w:spacing w:line="360" w:lineRule="auto"/>
        <w:jc w:val="both"/>
        <w:rPr>
          <w:rFonts w:ascii="Montserrat" w:hAnsi="Montserrat"/>
          <w:sz w:val="22"/>
          <w:szCs w:val="22"/>
        </w:rPr>
      </w:pPr>
    </w:p>
    <w:p w14:paraId="40DCA04B" w14:textId="77777777" w:rsidR="00332A40" w:rsidRDefault="00332A40" w:rsidP="00332A40">
      <w:pPr>
        <w:spacing w:line="360" w:lineRule="auto"/>
        <w:jc w:val="center"/>
        <w:rPr>
          <w:rFonts w:ascii="Montserrat" w:hAnsi="Montserrat"/>
        </w:rPr>
      </w:pPr>
      <w:r w:rsidRPr="00D77CC9">
        <w:rPr>
          <w:rFonts w:ascii="Montserrat" w:hAnsi="Montserrat"/>
          <w:sz w:val="18"/>
          <w:szCs w:val="18"/>
        </w:rPr>
        <w:lastRenderedPageBreak/>
        <w:t xml:space="preserve">Gráfica </w:t>
      </w:r>
      <w:r w:rsidRPr="00D77CC9">
        <w:rPr>
          <w:rFonts w:ascii="Montserrat" w:hAnsi="Montserrat"/>
          <w:sz w:val="18"/>
          <w:szCs w:val="18"/>
        </w:rPr>
        <w:fldChar w:fldCharType="begin"/>
      </w:r>
      <w:r w:rsidRPr="00D77CC9">
        <w:rPr>
          <w:rFonts w:ascii="Montserrat" w:hAnsi="Montserrat"/>
          <w:sz w:val="18"/>
          <w:szCs w:val="18"/>
        </w:rPr>
        <w:instrText xml:space="preserve"> SEQ Gráfica \* ARABIC </w:instrText>
      </w:r>
      <w:r w:rsidRPr="00D77CC9">
        <w:rPr>
          <w:rFonts w:ascii="Montserrat" w:hAnsi="Montserrat"/>
          <w:sz w:val="18"/>
          <w:szCs w:val="18"/>
        </w:rPr>
        <w:fldChar w:fldCharType="separate"/>
      </w:r>
      <w:r>
        <w:rPr>
          <w:rFonts w:ascii="Montserrat" w:hAnsi="Montserrat"/>
          <w:noProof/>
          <w:sz w:val="18"/>
          <w:szCs w:val="18"/>
        </w:rPr>
        <w:t>8</w:t>
      </w:r>
      <w:r w:rsidRPr="00D77CC9">
        <w:rPr>
          <w:rFonts w:ascii="Montserrat" w:hAnsi="Montserrat"/>
          <w:sz w:val="18"/>
          <w:szCs w:val="18"/>
        </w:rPr>
        <w:fldChar w:fldCharType="end"/>
      </w:r>
      <w:r w:rsidRPr="00D77CC9">
        <w:rPr>
          <w:rFonts w:ascii="Montserrat" w:hAnsi="Montserrat"/>
          <w:sz w:val="18"/>
          <w:szCs w:val="18"/>
        </w:rPr>
        <w:t xml:space="preserve">. Distribución del </w:t>
      </w:r>
      <w:r>
        <w:rPr>
          <w:rFonts w:ascii="Montserrat" w:hAnsi="Montserrat"/>
          <w:sz w:val="18"/>
          <w:szCs w:val="18"/>
        </w:rPr>
        <w:t>pasivo</w:t>
      </w:r>
      <w:r w:rsidRPr="00D77CC9">
        <w:rPr>
          <w:rFonts w:ascii="Montserrat" w:hAnsi="Montserrat"/>
          <w:sz w:val="18"/>
          <w:szCs w:val="18"/>
        </w:rPr>
        <w:t xml:space="preserve"> circulante y no circulante </w:t>
      </w:r>
      <w:r w:rsidRPr="00490DA3">
        <w:rPr>
          <w:rFonts w:ascii="Montserrat" w:hAnsi="Montserrat"/>
          <w:sz w:val="18"/>
          <w:szCs w:val="18"/>
        </w:rPr>
        <w:t>SMAPAC, Campeche, Camp.</w:t>
      </w:r>
      <w:r w:rsidRPr="00490DA3">
        <w:rPr>
          <w:rFonts w:ascii="Montserrat" w:hAnsi="Montserrat"/>
          <w:noProof/>
          <w:sz w:val="18"/>
          <w:szCs w:val="18"/>
        </w:rPr>
        <w:drawing>
          <wp:inline distT="0" distB="0" distL="0" distR="0" wp14:anchorId="1FBDBB32" wp14:editId="1FCBA4B3">
            <wp:extent cx="4724400" cy="1967214"/>
            <wp:effectExtent l="0" t="0" r="0" b="0"/>
            <wp:docPr id="76812984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116" cy="1982919"/>
                    </a:xfrm>
                    <a:prstGeom prst="rect">
                      <a:avLst/>
                    </a:prstGeom>
                    <a:noFill/>
                  </pic:spPr>
                </pic:pic>
              </a:graphicData>
            </a:graphic>
          </wp:inline>
        </w:drawing>
      </w:r>
    </w:p>
    <w:p w14:paraId="6AFE2B78" w14:textId="77777777" w:rsidR="00332A40" w:rsidRDefault="00332A40" w:rsidP="00332A40">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MAPAC</w:t>
      </w:r>
      <w:r w:rsidRPr="008D30F1">
        <w:rPr>
          <w:rFonts w:ascii="Montserrat" w:hAnsi="Montserrat"/>
          <w:sz w:val="14"/>
          <w:szCs w:val="14"/>
        </w:rPr>
        <w:t xml:space="preserve"> obtenidos por transparencia.</w:t>
      </w:r>
    </w:p>
    <w:p w14:paraId="33D68CB6" w14:textId="77777777" w:rsidR="00332A40" w:rsidRDefault="00332A40" w:rsidP="00332A40">
      <w:pPr>
        <w:pStyle w:val="Ttulo2"/>
        <w:rPr>
          <w:rFonts w:ascii="Montserrat" w:hAnsi="Montserrat"/>
          <w:b/>
          <w:bCs/>
          <w:color w:val="auto"/>
          <w:sz w:val="22"/>
          <w:szCs w:val="22"/>
        </w:rPr>
      </w:pPr>
    </w:p>
    <w:p w14:paraId="48E0EE2B" w14:textId="0AFE5FFC" w:rsidR="00332A40" w:rsidRDefault="00F364B3" w:rsidP="00332A40">
      <w:pPr>
        <w:pStyle w:val="Ttulo2"/>
        <w:rPr>
          <w:rFonts w:ascii="Montserrat" w:hAnsi="Montserrat"/>
          <w:b/>
          <w:bCs/>
          <w:color w:val="auto"/>
          <w:sz w:val="22"/>
          <w:szCs w:val="22"/>
        </w:rPr>
      </w:pPr>
      <w:bookmarkStart w:id="9" w:name="_Toc167792691"/>
      <w:r>
        <w:rPr>
          <w:rFonts w:ascii="Montserrat" w:hAnsi="Montserrat"/>
          <w:b/>
          <w:bCs/>
          <w:color w:val="auto"/>
          <w:sz w:val="22"/>
          <w:szCs w:val="22"/>
        </w:rPr>
        <w:t>II</w:t>
      </w:r>
      <w:r w:rsidR="00332A40" w:rsidRPr="00943D0C">
        <w:rPr>
          <w:rFonts w:ascii="Montserrat" w:hAnsi="Montserrat"/>
          <w:b/>
          <w:bCs/>
          <w:color w:val="auto"/>
          <w:sz w:val="22"/>
          <w:szCs w:val="22"/>
        </w:rPr>
        <w:t xml:space="preserve">.2 ¿El </w:t>
      </w:r>
      <w:r w:rsidR="00332A40">
        <w:rPr>
          <w:rFonts w:ascii="Montserrat" w:hAnsi="Montserrat"/>
          <w:b/>
          <w:bCs/>
          <w:color w:val="auto"/>
          <w:sz w:val="22"/>
          <w:szCs w:val="22"/>
        </w:rPr>
        <w:t>SMAPAC</w:t>
      </w:r>
      <w:r w:rsidR="00332A40" w:rsidRPr="00943D0C">
        <w:rPr>
          <w:rFonts w:ascii="Montserrat" w:hAnsi="Montserrat"/>
          <w:b/>
          <w:bCs/>
          <w:color w:val="auto"/>
          <w:sz w:val="22"/>
          <w:szCs w:val="22"/>
        </w:rPr>
        <w:t xml:space="preserve"> contó con liquidez?</w:t>
      </w:r>
      <w:bookmarkEnd w:id="9"/>
    </w:p>
    <w:p w14:paraId="781DCF78" w14:textId="77777777" w:rsidR="00332A40" w:rsidRPr="00943D0C" w:rsidRDefault="00332A40" w:rsidP="00332A40"/>
    <w:p w14:paraId="2AAD255B" w14:textId="77777777" w:rsidR="00332A40" w:rsidRDefault="00332A40" w:rsidP="00332A40">
      <w:pPr>
        <w:spacing w:line="360" w:lineRule="auto"/>
        <w:jc w:val="both"/>
        <w:rPr>
          <w:rFonts w:ascii="Montserrat" w:hAnsi="Montserrat"/>
          <w:sz w:val="22"/>
          <w:szCs w:val="22"/>
        </w:rPr>
      </w:pPr>
      <w:r w:rsidRPr="00084E3C">
        <w:rPr>
          <w:rFonts w:ascii="Montserrat" w:hAnsi="Montserrat"/>
          <w:sz w:val="22"/>
          <w:szCs w:val="22"/>
        </w:rPr>
        <w:t>De acuerdo con la información del estado de situación financiera del SMAPAC, si tuvo liquidez para afrontar los compromisos de pago y deudas en el corto plazo, lo cual se puede verificar contrastando las componentes circulantes del activo y el pasivo, como se presenta en la gráfica 9.</w:t>
      </w:r>
    </w:p>
    <w:p w14:paraId="7B516AE6" w14:textId="77777777" w:rsidR="00F364B3" w:rsidRDefault="00332A40" w:rsidP="00332A40">
      <w:pPr>
        <w:pStyle w:val="Descripcin"/>
        <w:jc w:val="center"/>
        <w:rPr>
          <w:rFonts w:ascii="Montserrat" w:hAnsi="Montserrat"/>
          <w:i w:val="0"/>
          <w:iCs w:val="0"/>
          <w:color w:val="auto"/>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9</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 xml:space="preserve">Tendencia del </w:t>
      </w:r>
      <w:r w:rsidR="00F364B3">
        <w:rPr>
          <w:rFonts w:ascii="Montserrat" w:hAnsi="Montserrat"/>
          <w:i w:val="0"/>
          <w:iCs w:val="0"/>
          <w:color w:val="auto"/>
        </w:rPr>
        <w:t xml:space="preserve">Activo Circulante y No Circulante Vs Pasivo Circulante y No Circulante </w:t>
      </w:r>
      <w:r>
        <w:rPr>
          <w:rFonts w:ascii="Montserrat" w:hAnsi="Montserrat"/>
          <w:i w:val="0"/>
          <w:iCs w:val="0"/>
          <w:color w:val="auto"/>
        </w:rPr>
        <w:t>del SMAPAC, Campeche, Camp.</w:t>
      </w:r>
    </w:p>
    <w:p w14:paraId="4F7EEA27" w14:textId="32E7A27D" w:rsidR="00332A40" w:rsidRDefault="00332A40" w:rsidP="00332A40">
      <w:pPr>
        <w:pStyle w:val="Descripcin"/>
        <w:jc w:val="center"/>
        <w:rPr>
          <w:rFonts w:ascii="Montserrat" w:hAnsi="Montserrat"/>
        </w:rPr>
      </w:pPr>
      <w:r>
        <w:rPr>
          <w:rFonts w:ascii="Montserrat" w:hAnsi="Montserrat"/>
          <w:noProof/>
        </w:rPr>
        <w:drawing>
          <wp:inline distT="0" distB="0" distL="0" distR="0" wp14:anchorId="778285D2" wp14:editId="17FE7BDC">
            <wp:extent cx="5618379" cy="2581275"/>
            <wp:effectExtent l="0" t="0" r="1905" b="0"/>
            <wp:docPr id="141654052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4402" cy="2593231"/>
                    </a:xfrm>
                    <a:prstGeom prst="rect">
                      <a:avLst/>
                    </a:prstGeom>
                    <a:noFill/>
                  </pic:spPr>
                </pic:pic>
              </a:graphicData>
            </a:graphic>
          </wp:inline>
        </w:drawing>
      </w:r>
    </w:p>
    <w:p w14:paraId="52E9A8B1" w14:textId="77777777" w:rsidR="00332A40" w:rsidRDefault="00332A40" w:rsidP="00332A40">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MAPAC</w:t>
      </w:r>
      <w:r w:rsidRPr="008D30F1">
        <w:rPr>
          <w:rFonts w:ascii="Montserrat" w:hAnsi="Montserrat"/>
          <w:sz w:val="14"/>
          <w:szCs w:val="14"/>
        </w:rPr>
        <w:t xml:space="preserve"> obtenidos por transparencia.</w:t>
      </w:r>
    </w:p>
    <w:p w14:paraId="68F975ED" w14:textId="77777777" w:rsidR="00332A40" w:rsidRDefault="00332A40" w:rsidP="00332A40">
      <w:pPr>
        <w:spacing w:line="360" w:lineRule="auto"/>
        <w:jc w:val="both"/>
        <w:rPr>
          <w:rFonts w:ascii="Montserrat" w:hAnsi="Montserrat"/>
        </w:rPr>
      </w:pPr>
    </w:p>
    <w:p w14:paraId="452DE6F4" w14:textId="625872FF" w:rsidR="00332A40" w:rsidRDefault="00F364B3" w:rsidP="00084E3C">
      <w:pPr>
        <w:pStyle w:val="Ttulo2"/>
        <w:rPr>
          <w:rFonts w:ascii="Montserrat" w:hAnsi="Montserrat"/>
          <w:b/>
          <w:bCs/>
          <w:color w:val="auto"/>
          <w:sz w:val="22"/>
          <w:szCs w:val="22"/>
        </w:rPr>
      </w:pPr>
      <w:bookmarkStart w:id="10" w:name="_Toc167792692"/>
      <w:r>
        <w:rPr>
          <w:rFonts w:ascii="Montserrat" w:hAnsi="Montserrat"/>
          <w:b/>
          <w:bCs/>
          <w:color w:val="auto"/>
          <w:sz w:val="22"/>
          <w:szCs w:val="22"/>
        </w:rPr>
        <w:t>II.</w:t>
      </w:r>
      <w:r w:rsidR="00332A40" w:rsidRPr="00943D0C">
        <w:rPr>
          <w:rFonts w:ascii="Montserrat" w:hAnsi="Montserrat"/>
          <w:b/>
          <w:bCs/>
          <w:color w:val="auto"/>
          <w:sz w:val="22"/>
          <w:szCs w:val="22"/>
        </w:rPr>
        <w:t>2.1 ¿Cuál fue la principal cuenta que tuvo liquidez?</w:t>
      </w:r>
      <w:bookmarkEnd w:id="10"/>
    </w:p>
    <w:p w14:paraId="0D020106" w14:textId="77777777" w:rsidR="00332A40" w:rsidRPr="00943D0C" w:rsidRDefault="00332A40" w:rsidP="00332A40"/>
    <w:p w14:paraId="20EE099D" w14:textId="77777777" w:rsidR="00332A40" w:rsidRDefault="00332A40" w:rsidP="00332A40">
      <w:pPr>
        <w:spacing w:line="360" w:lineRule="auto"/>
        <w:jc w:val="both"/>
        <w:rPr>
          <w:rFonts w:ascii="Montserrat" w:hAnsi="Montserrat"/>
          <w:sz w:val="22"/>
          <w:szCs w:val="22"/>
        </w:rPr>
      </w:pPr>
      <w:r w:rsidRPr="00084E3C">
        <w:rPr>
          <w:rFonts w:ascii="Montserrat" w:hAnsi="Montserrat"/>
          <w:sz w:val="22"/>
          <w:szCs w:val="22"/>
        </w:rPr>
        <w:t xml:space="preserve">De acuerdo con las notas a los estados de situación financiera del SMAPAC, la cuenta </w:t>
      </w:r>
      <w:r w:rsidRPr="00084E3C">
        <w:rPr>
          <w:rFonts w:ascii="Montserrat" w:hAnsi="Montserrat"/>
          <w:b/>
          <w:bCs/>
          <w:sz w:val="22"/>
          <w:szCs w:val="22"/>
        </w:rPr>
        <w:t xml:space="preserve">“Derechos a recibir efectivo o equivalente” </w:t>
      </w:r>
      <w:r w:rsidRPr="00084E3C">
        <w:rPr>
          <w:rFonts w:ascii="Montserrat" w:hAnsi="Montserrat"/>
          <w:sz w:val="22"/>
          <w:szCs w:val="22"/>
        </w:rPr>
        <w:t>(ver tabla 4)</w:t>
      </w:r>
      <w:r w:rsidRPr="00084E3C">
        <w:rPr>
          <w:rFonts w:ascii="Montserrat" w:hAnsi="Montserrat"/>
          <w:b/>
          <w:bCs/>
          <w:sz w:val="22"/>
          <w:szCs w:val="22"/>
        </w:rPr>
        <w:t xml:space="preserve"> </w:t>
      </w:r>
      <w:r w:rsidRPr="00084E3C">
        <w:rPr>
          <w:rFonts w:ascii="Montserrat" w:hAnsi="Montserrat"/>
          <w:sz w:val="22"/>
          <w:szCs w:val="22"/>
        </w:rPr>
        <w:t>es la que registró la mayor parte de los activos a corto plazo y los principales conceptos que integran esta cuenta son los siguientes</w:t>
      </w:r>
      <w:r w:rsidRPr="00084E3C">
        <w:rPr>
          <w:rStyle w:val="Refdenotaalpie"/>
          <w:rFonts w:ascii="Montserrat" w:hAnsi="Montserrat"/>
          <w:sz w:val="22"/>
          <w:szCs w:val="22"/>
        </w:rPr>
        <w:footnoteReference w:id="4"/>
      </w:r>
      <w:r w:rsidRPr="00084E3C">
        <w:rPr>
          <w:rFonts w:ascii="Montserrat" w:hAnsi="Montserrat"/>
          <w:sz w:val="22"/>
          <w:szCs w:val="22"/>
        </w:rPr>
        <w:t>:</w:t>
      </w:r>
    </w:p>
    <w:p w14:paraId="24A4351A" w14:textId="77777777" w:rsidR="00F364B3" w:rsidRPr="00084E3C" w:rsidRDefault="00F364B3" w:rsidP="00332A40">
      <w:pPr>
        <w:spacing w:line="360" w:lineRule="auto"/>
        <w:jc w:val="both"/>
        <w:rPr>
          <w:rFonts w:ascii="Montserrat" w:hAnsi="Montserrat"/>
          <w:sz w:val="22"/>
          <w:szCs w:val="22"/>
        </w:rPr>
      </w:pPr>
    </w:p>
    <w:p w14:paraId="66F39BFB" w14:textId="77777777" w:rsidR="00332A40" w:rsidRPr="00084E3C" w:rsidRDefault="00332A40" w:rsidP="00332A40">
      <w:pPr>
        <w:pStyle w:val="Prrafodelista"/>
        <w:numPr>
          <w:ilvl w:val="0"/>
          <w:numId w:val="36"/>
        </w:numPr>
        <w:spacing w:after="160" w:line="360" w:lineRule="auto"/>
        <w:jc w:val="both"/>
        <w:rPr>
          <w:rFonts w:ascii="Montserrat" w:hAnsi="Montserrat"/>
        </w:rPr>
      </w:pPr>
      <w:r w:rsidRPr="00084E3C">
        <w:rPr>
          <w:rFonts w:ascii="Montserrat" w:hAnsi="Montserrat"/>
        </w:rPr>
        <w:t>Otras cuentas por cobrar;</w:t>
      </w:r>
    </w:p>
    <w:p w14:paraId="2AB3E51F" w14:textId="77777777" w:rsidR="00332A40" w:rsidRPr="00084E3C" w:rsidRDefault="00332A40" w:rsidP="00332A40">
      <w:pPr>
        <w:pStyle w:val="Prrafodelista"/>
        <w:numPr>
          <w:ilvl w:val="0"/>
          <w:numId w:val="36"/>
        </w:numPr>
        <w:spacing w:after="160" w:line="360" w:lineRule="auto"/>
        <w:jc w:val="both"/>
        <w:rPr>
          <w:rFonts w:ascii="Montserrat" w:hAnsi="Montserrat"/>
        </w:rPr>
      </w:pPr>
      <w:r w:rsidRPr="00084E3C">
        <w:rPr>
          <w:rFonts w:ascii="Montserrat" w:hAnsi="Montserrat"/>
        </w:rPr>
        <w:t>Deudores diversos por cobrar a corto plazo;</w:t>
      </w:r>
    </w:p>
    <w:p w14:paraId="5269902E" w14:textId="77777777" w:rsidR="00332A40" w:rsidRPr="00084E3C" w:rsidRDefault="00332A40" w:rsidP="00332A40">
      <w:pPr>
        <w:pStyle w:val="Prrafodelista"/>
        <w:numPr>
          <w:ilvl w:val="0"/>
          <w:numId w:val="36"/>
        </w:numPr>
        <w:spacing w:after="160" w:line="360" w:lineRule="auto"/>
        <w:jc w:val="both"/>
        <w:rPr>
          <w:rFonts w:ascii="Montserrat" w:hAnsi="Montserrat"/>
        </w:rPr>
      </w:pPr>
      <w:r w:rsidRPr="00084E3C">
        <w:rPr>
          <w:rFonts w:ascii="Montserrat" w:hAnsi="Montserrat"/>
        </w:rPr>
        <w:t>Ingresos por recuperar a corto plazo;</w:t>
      </w:r>
    </w:p>
    <w:p w14:paraId="36CD1E36" w14:textId="77777777" w:rsidR="00332A40" w:rsidRPr="00084E3C" w:rsidRDefault="00332A40" w:rsidP="00332A40">
      <w:pPr>
        <w:pStyle w:val="Prrafodelista"/>
        <w:numPr>
          <w:ilvl w:val="0"/>
          <w:numId w:val="36"/>
        </w:numPr>
        <w:spacing w:after="160" w:line="360" w:lineRule="auto"/>
        <w:jc w:val="both"/>
        <w:rPr>
          <w:rFonts w:ascii="Montserrat" w:hAnsi="Montserrat"/>
        </w:rPr>
      </w:pPr>
      <w:r w:rsidRPr="00084E3C">
        <w:rPr>
          <w:rFonts w:ascii="Montserrat" w:hAnsi="Montserrat"/>
        </w:rPr>
        <w:t>Deudores por anticipos de la tesorería de corto plazo;</w:t>
      </w:r>
    </w:p>
    <w:p w14:paraId="760CCDDD" w14:textId="77777777" w:rsidR="00332A40" w:rsidRPr="00084E3C" w:rsidRDefault="00332A40" w:rsidP="00332A40">
      <w:pPr>
        <w:pStyle w:val="Prrafodelista"/>
        <w:numPr>
          <w:ilvl w:val="0"/>
          <w:numId w:val="36"/>
        </w:numPr>
        <w:spacing w:after="160" w:line="360" w:lineRule="auto"/>
        <w:jc w:val="both"/>
        <w:rPr>
          <w:rFonts w:ascii="Montserrat" w:hAnsi="Montserrat"/>
        </w:rPr>
      </w:pPr>
      <w:r w:rsidRPr="00084E3C">
        <w:rPr>
          <w:rFonts w:ascii="Montserrat" w:hAnsi="Montserrat"/>
        </w:rPr>
        <w:t>Otros derechos a recibir efectivo o equivalentes en corto plazo;</w:t>
      </w:r>
    </w:p>
    <w:p w14:paraId="644285BA" w14:textId="77777777" w:rsidR="00332A40" w:rsidRPr="00084E3C" w:rsidRDefault="00332A40" w:rsidP="00332A40">
      <w:pPr>
        <w:pStyle w:val="Prrafodelista"/>
        <w:numPr>
          <w:ilvl w:val="0"/>
          <w:numId w:val="36"/>
        </w:numPr>
        <w:spacing w:after="160" w:line="360" w:lineRule="auto"/>
        <w:jc w:val="both"/>
        <w:rPr>
          <w:rFonts w:ascii="Montserrat" w:hAnsi="Montserrat"/>
        </w:rPr>
      </w:pPr>
      <w:r w:rsidRPr="00084E3C">
        <w:rPr>
          <w:rFonts w:ascii="Montserrat" w:hAnsi="Montserrat"/>
        </w:rPr>
        <w:t>Derechos a recibir bienes o servicios;</w:t>
      </w:r>
    </w:p>
    <w:p w14:paraId="671126E1" w14:textId="77777777" w:rsidR="00332A40" w:rsidRPr="00084E3C" w:rsidRDefault="00332A40" w:rsidP="00332A40">
      <w:pPr>
        <w:spacing w:line="360" w:lineRule="auto"/>
        <w:jc w:val="both"/>
        <w:rPr>
          <w:rFonts w:ascii="Montserrat" w:hAnsi="Montserrat"/>
          <w:sz w:val="22"/>
          <w:szCs w:val="22"/>
        </w:rPr>
      </w:pPr>
      <w:r w:rsidRPr="00084E3C">
        <w:rPr>
          <w:rFonts w:ascii="Montserrat" w:hAnsi="Montserrat"/>
          <w:sz w:val="22"/>
          <w:szCs w:val="22"/>
        </w:rPr>
        <w:t xml:space="preserve">Todas estas subcuentas de </w:t>
      </w:r>
      <w:r w:rsidRPr="00084E3C">
        <w:rPr>
          <w:rFonts w:ascii="Montserrat" w:hAnsi="Montserrat"/>
          <w:b/>
          <w:bCs/>
          <w:sz w:val="22"/>
          <w:szCs w:val="22"/>
        </w:rPr>
        <w:t>Derechos a Recibir Efectivo o Equivalentes</w:t>
      </w:r>
      <w:r w:rsidRPr="00084E3C">
        <w:rPr>
          <w:rFonts w:ascii="Montserrat" w:hAnsi="Montserrat"/>
          <w:sz w:val="22"/>
          <w:szCs w:val="22"/>
        </w:rPr>
        <w:t xml:space="preserve"> son de corto plazo, debido a los requerimientos para cubrir los gastos de funcionamiento de cada ejercicio fiscal, así como por los cortos periodos de dirección en las administraciones municipales. </w:t>
      </w:r>
    </w:p>
    <w:p w14:paraId="180D7EAD" w14:textId="77777777" w:rsidR="00332A40" w:rsidRDefault="00332A40" w:rsidP="00332A40">
      <w:pPr>
        <w:spacing w:line="360" w:lineRule="auto"/>
        <w:jc w:val="center"/>
        <w:rPr>
          <w:rFonts w:ascii="Montserrat" w:hAnsi="Montserrat"/>
          <w:b/>
          <w:bCs/>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Pr>
          <w:rFonts w:ascii="Montserrat" w:hAnsi="Montserrat"/>
          <w:noProof/>
          <w:sz w:val="18"/>
          <w:szCs w:val="18"/>
        </w:rPr>
        <w:t>4</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Cuentas que integran el Activo total del</w:t>
      </w:r>
      <w:r w:rsidRPr="00526E7D">
        <w:rPr>
          <w:rFonts w:ascii="Montserrat" w:hAnsi="Montserrat"/>
          <w:sz w:val="18"/>
          <w:szCs w:val="18"/>
        </w:rPr>
        <w:t xml:space="preserve"> </w:t>
      </w:r>
      <w:r w:rsidRPr="00730D6D">
        <w:rPr>
          <w:rFonts w:ascii="Montserrat" w:hAnsi="Montserrat"/>
          <w:sz w:val="18"/>
          <w:szCs w:val="18"/>
        </w:rPr>
        <w:t>SMAPAC, Camp</w:t>
      </w:r>
      <w:r w:rsidRPr="00730D6D">
        <w:rPr>
          <w:rFonts w:ascii="Montserrat" w:hAnsi="Montserrat"/>
          <w:i/>
          <w:iCs/>
          <w:sz w:val="18"/>
          <w:szCs w:val="18"/>
        </w:rPr>
        <w:t>eche</w:t>
      </w:r>
      <w:r w:rsidRPr="005536F8">
        <w:rPr>
          <w:rFonts w:ascii="Montserrat" w:hAnsi="Montserrat"/>
          <w:sz w:val="18"/>
          <w:szCs w:val="18"/>
        </w:rPr>
        <w:t>, Camp.</w:t>
      </w:r>
      <w:r w:rsidRPr="00730D6D">
        <w:rPr>
          <w:rFonts w:ascii="Montserrat" w:hAnsi="Montserrat"/>
          <w:sz w:val="14"/>
          <w:szCs w:val="14"/>
        </w:rPr>
        <w:t xml:space="preserve"> </w:t>
      </w:r>
    </w:p>
    <w:tbl>
      <w:tblPr>
        <w:tblW w:w="9634" w:type="dxa"/>
        <w:jc w:val="center"/>
        <w:tblCellMar>
          <w:left w:w="70" w:type="dxa"/>
          <w:right w:w="70" w:type="dxa"/>
        </w:tblCellMar>
        <w:tblLook w:val="04A0" w:firstRow="1" w:lastRow="0" w:firstColumn="1" w:lastColumn="0" w:noHBand="0" w:noVBand="1"/>
      </w:tblPr>
      <w:tblGrid>
        <w:gridCol w:w="988"/>
        <w:gridCol w:w="1387"/>
        <w:gridCol w:w="904"/>
        <w:gridCol w:w="961"/>
        <w:gridCol w:w="904"/>
        <w:gridCol w:w="857"/>
        <w:gridCol w:w="8"/>
        <w:gridCol w:w="896"/>
        <w:gridCol w:w="857"/>
        <w:gridCol w:w="1011"/>
        <w:gridCol w:w="866"/>
      </w:tblGrid>
      <w:tr w:rsidR="00332A40" w:rsidRPr="00E82F16" w14:paraId="1FF3E382" w14:textId="77777777" w:rsidTr="008E7F97">
        <w:trPr>
          <w:cantSplit/>
          <w:trHeight w:val="300"/>
          <w:tblHeader/>
          <w:jc w:val="center"/>
        </w:trPr>
        <w:tc>
          <w:tcPr>
            <w:tcW w:w="988" w:type="dxa"/>
            <w:vMerge w:val="restart"/>
            <w:tcBorders>
              <w:top w:val="single" w:sz="4" w:space="0" w:color="auto"/>
              <w:left w:val="single" w:sz="4" w:space="0" w:color="auto"/>
              <w:right w:val="nil"/>
            </w:tcBorders>
            <w:shd w:val="clear" w:color="auto" w:fill="auto"/>
            <w:noWrap/>
            <w:vAlign w:val="center"/>
            <w:hideMark/>
          </w:tcPr>
          <w:p w14:paraId="58C16CC4" w14:textId="77777777" w:rsidR="00332A40" w:rsidRPr="00E82F16" w:rsidRDefault="00332A40" w:rsidP="008E7F97">
            <w:pPr>
              <w:jc w:val="center"/>
              <w:rPr>
                <w:rFonts w:ascii="Montserrat" w:eastAsia="Times New Roman" w:hAnsi="Montserrat" w:cs="Times New Roman"/>
                <w:sz w:val="16"/>
                <w:szCs w:val="16"/>
                <w:lang w:eastAsia="es-MX"/>
              </w:rPr>
            </w:pPr>
            <w:r w:rsidRPr="00E82F16">
              <w:rPr>
                <w:rFonts w:ascii="Montserrat" w:eastAsia="Times New Roman" w:hAnsi="Montserrat" w:cs="Calibri"/>
                <w:b/>
                <w:bCs/>
                <w:color w:val="000000"/>
                <w:sz w:val="16"/>
                <w:szCs w:val="16"/>
                <w:lang w:eastAsia="es-MX"/>
              </w:rPr>
              <w:t>ACTIVO</w:t>
            </w:r>
          </w:p>
        </w:tc>
        <w:tc>
          <w:tcPr>
            <w:tcW w:w="1382" w:type="dxa"/>
            <w:vMerge w:val="restart"/>
            <w:tcBorders>
              <w:top w:val="single" w:sz="4" w:space="0" w:color="auto"/>
              <w:left w:val="single" w:sz="4" w:space="0" w:color="auto"/>
              <w:right w:val="single" w:sz="4" w:space="0" w:color="auto"/>
            </w:tcBorders>
            <w:shd w:val="clear" w:color="auto" w:fill="auto"/>
            <w:vAlign w:val="center"/>
            <w:hideMark/>
          </w:tcPr>
          <w:p w14:paraId="0F7684B5" w14:textId="77777777" w:rsidR="00332A40" w:rsidRPr="00E82F16" w:rsidRDefault="00332A40" w:rsidP="008E7F97">
            <w:pPr>
              <w:jc w:val="center"/>
              <w:rPr>
                <w:rFonts w:ascii="Montserrat" w:eastAsia="Times New Roman" w:hAnsi="Montserrat" w:cs="Calibri"/>
                <w:b/>
                <w:bCs/>
                <w:color w:val="000000"/>
                <w:sz w:val="16"/>
                <w:szCs w:val="16"/>
                <w:lang w:eastAsia="es-MX"/>
              </w:rPr>
            </w:pPr>
            <w:r>
              <w:rPr>
                <w:rFonts w:ascii="Montserrat" w:eastAsia="Times New Roman" w:hAnsi="Montserrat" w:cs="Calibri"/>
                <w:b/>
                <w:bCs/>
                <w:color w:val="000000"/>
                <w:sz w:val="16"/>
                <w:szCs w:val="16"/>
                <w:lang w:eastAsia="es-MX"/>
              </w:rPr>
              <w:t>CUENTA</w:t>
            </w:r>
          </w:p>
        </w:tc>
        <w:tc>
          <w:tcPr>
            <w:tcW w:w="186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CDBDA3"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2019</w:t>
            </w:r>
          </w:p>
        </w:tc>
        <w:tc>
          <w:tcPr>
            <w:tcW w:w="17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F104A8"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2020</w:t>
            </w:r>
          </w:p>
        </w:tc>
        <w:tc>
          <w:tcPr>
            <w:tcW w:w="17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4C9731"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2021</w:t>
            </w:r>
          </w:p>
        </w:tc>
        <w:tc>
          <w:tcPr>
            <w:tcW w:w="18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511DE1"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2022</w:t>
            </w:r>
          </w:p>
        </w:tc>
      </w:tr>
      <w:tr w:rsidR="00332A40" w:rsidRPr="00E82F16" w14:paraId="04553CD3" w14:textId="77777777" w:rsidTr="008E7F97">
        <w:trPr>
          <w:cantSplit/>
          <w:trHeight w:val="300"/>
          <w:tblHeader/>
          <w:jc w:val="center"/>
        </w:trPr>
        <w:tc>
          <w:tcPr>
            <w:tcW w:w="988" w:type="dxa"/>
            <w:vMerge/>
            <w:tcBorders>
              <w:left w:val="single" w:sz="4" w:space="0" w:color="auto"/>
              <w:bottom w:val="single" w:sz="4" w:space="0" w:color="auto"/>
              <w:right w:val="nil"/>
            </w:tcBorders>
            <w:shd w:val="clear" w:color="auto" w:fill="auto"/>
            <w:noWrap/>
            <w:vAlign w:val="bottom"/>
          </w:tcPr>
          <w:p w14:paraId="6A6BB07E" w14:textId="77777777" w:rsidR="00332A40" w:rsidRPr="00E82F16" w:rsidRDefault="00332A40" w:rsidP="008E7F97">
            <w:pPr>
              <w:rPr>
                <w:rFonts w:ascii="Montserrat" w:eastAsia="Times New Roman" w:hAnsi="Montserrat" w:cs="Calibri"/>
                <w:b/>
                <w:bCs/>
                <w:color w:val="000000"/>
                <w:sz w:val="16"/>
                <w:szCs w:val="16"/>
                <w:lang w:eastAsia="es-MX"/>
              </w:rPr>
            </w:pPr>
          </w:p>
        </w:tc>
        <w:tc>
          <w:tcPr>
            <w:tcW w:w="1382" w:type="dxa"/>
            <w:vMerge/>
            <w:tcBorders>
              <w:left w:val="single" w:sz="4" w:space="0" w:color="auto"/>
              <w:bottom w:val="single" w:sz="4" w:space="0" w:color="auto"/>
              <w:right w:val="single" w:sz="4" w:space="0" w:color="auto"/>
            </w:tcBorders>
            <w:shd w:val="clear" w:color="auto" w:fill="auto"/>
            <w:vAlign w:val="bottom"/>
          </w:tcPr>
          <w:p w14:paraId="405EB4F1" w14:textId="77777777" w:rsidR="00332A40" w:rsidRDefault="00332A40" w:rsidP="008E7F97">
            <w:pPr>
              <w:jc w:val="center"/>
              <w:rPr>
                <w:rFonts w:ascii="Montserrat" w:eastAsia="Times New Roman" w:hAnsi="Montserrat" w:cs="Calibri"/>
                <w:b/>
                <w:bCs/>
                <w:color w:val="000000"/>
                <w:sz w:val="16"/>
                <w:szCs w:val="16"/>
                <w:lang w:eastAsia="es-MX"/>
              </w:rPr>
            </w:pP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0C505792"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961" w:type="dxa"/>
            <w:tcBorders>
              <w:top w:val="single" w:sz="4" w:space="0" w:color="auto"/>
              <w:left w:val="nil"/>
              <w:bottom w:val="single" w:sz="4" w:space="0" w:color="auto"/>
              <w:right w:val="single" w:sz="4" w:space="0" w:color="auto"/>
            </w:tcBorders>
            <w:vAlign w:val="center"/>
          </w:tcPr>
          <w:p w14:paraId="013C439A"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r>
              <w:rPr>
                <w:rFonts w:ascii="Montserrat" w:eastAsia="Times New Roman" w:hAnsi="Montserrat" w:cs="Calibri"/>
                <w:b/>
                <w:bCs/>
                <w:color w:val="000000"/>
                <w:sz w:val="16"/>
                <w:szCs w:val="16"/>
                <w:lang w:eastAsia="es-MX"/>
              </w:rPr>
              <w:t xml:space="preserve"> respecto al activo total</w:t>
            </w:r>
            <w:r w:rsidRPr="002B25CD">
              <w:rPr>
                <w:rFonts w:ascii="Montserrat" w:eastAsia="Times New Roman" w:hAnsi="Montserrat" w:cs="Calibri"/>
                <w:b/>
                <w:bCs/>
                <w:color w:val="000000"/>
                <w:sz w:val="16"/>
                <w:szCs w:val="16"/>
                <w:lang w:eastAsia="es-MX"/>
              </w:rPr>
              <w:t>)</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A09F6"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57" w:type="dxa"/>
            <w:tcBorders>
              <w:top w:val="single" w:sz="4" w:space="0" w:color="auto"/>
              <w:left w:val="single" w:sz="4" w:space="0" w:color="auto"/>
              <w:bottom w:val="single" w:sz="4" w:space="0" w:color="auto"/>
              <w:right w:val="single" w:sz="4" w:space="0" w:color="auto"/>
            </w:tcBorders>
            <w:vAlign w:val="center"/>
          </w:tcPr>
          <w:p w14:paraId="365D2A37"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r>
              <w:rPr>
                <w:rFonts w:ascii="Montserrat" w:eastAsia="Times New Roman" w:hAnsi="Montserrat" w:cs="Calibri"/>
                <w:b/>
                <w:bCs/>
                <w:color w:val="000000"/>
                <w:sz w:val="16"/>
                <w:szCs w:val="16"/>
                <w:lang w:eastAsia="es-MX"/>
              </w:rPr>
              <w:t xml:space="preserve"> respecto al activo total</w:t>
            </w:r>
            <w:r w:rsidRPr="002B25CD">
              <w:rPr>
                <w:rFonts w:ascii="Montserrat" w:eastAsia="Times New Roman" w:hAnsi="Montserrat" w:cs="Calibri"/>
                <w:b/>
                <w:bCs/>
                <w:color w:val="000000"/>
                <w:sz w:val="16"/>
                <w:szCs w:val="16"/>
                <w:lang w:eastAsia="es-MX"/>
              </w:rPr>
              <w:t>)</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294B23"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57" w:type="dxa"/>
            <w:tcBorders>
              <w:top w:val="single" w:sz="4" w:space="0" w:color="auto"/>
              <w:left w:val="single" w:sz="4" w:space="0" w:color="auto"/>
              <w:bottom w:val="single" w:sz="4" w:space="0" w:color="auto"/>
              <w:right w:val="single" w:sz="4" w:space="0" w:color="auto"/>
            </w:tcBorders>
            <w:vAlign w:val="center"/>
          </w:tcPr>
          <w:p w14:paraId="5E34384F"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r>
              <w:rPr>
                <w:rFonts w:ascii="Montserrat" w:eastAsia="Times New Roman" w:hAnsi="Montserrat" w:cs="Calibri"/>
                <w:b/>
                <w:bCs/>
                <w:color w:val="000000"/>
                <w:sz w:val="16"/>
                <w:szCs w:val="16"/>
                <w:lang w:eastAsia="es-MX"/>
              </w:rPr>
              <w:t xml:space="preserve"> respecto al activo total</w:t>
            </w:r>
            <w:r w:rsidRPr="002B25CD">
              <w:rPr>
                <w:rFonts w:ascii="Montserrat" w:eastAsia="Times New Roman" w:hAnsi="Montserrat" w:cs="Calibri"/>
                <w:b/>
                <w:bCs/>
                <w:color w:val="000000"/>
                <w:sz w:val="16"/>
                <w:szCs w:val="16"/>
                <w:lang w:eastAsia="es-MX"/>
              </w:rPr>
              <w:t>)</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10A31"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66" w:type="dxa"/>
            <w:tcBorders>
              <w:top w:val="single" w:sz="4" w:space="0" w:color="auto"/>
              <w:left w:val="single" w:sz="4" w:space="0" w:color="auto"/>
              <w:bottom w:val="single" w:sz="4" w:space="0" w:color="auto"/>
              <w:right w:val="single" w:sz="4" w:space="0" w:color="auto"/>
            </w:tcBorders>
            <w:vAlign w:val="center"/>
          </w:tcPr>
          <w:p w14:paraId="69D0A4F5"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r>
              <w:rPr>
                <w:rFonts w:ascii="Montserrat" w:eastAsia="Times New Roman" w:hAnsi="Montserrat" w:cs="Calibri"/>
                <w:b/>
                <w:bCs/>
                <w:color w:val="000000"/>
                <w:sz w:val="16"/>
                <w:szCs w:val="16"/>
                <w:lang w:eastAsia="es-MX"/>
              </w:rPr>
              <w:t xml:space="preserve"> respecto al activo total</w:t>
            </w:r>
            <w:r w:rsidRPr="002B25CD">
              <w:rPr>
                <w:rFonts w:ascii="Montserrat" w:eastAsia="Times New Roman" w:hAnsi="Montserrat" w:cs="Calibri"/>
                <w:b/>
                <w:bCs/>
                <w:color w:val="000000"/>
                <w:sz w:val="16"/>
                <w:szCs w:val="16"/>
                <w:lang w:eastAsia="es-MX"/>
              </w:rPr>
              <w:t>)</w:t>
            </w:r>
          </w:p>
        </w:tc>
      </w:tr>
      <w:tr w:rsidR="00332A40" w:rsidRPr="00E82F16" w14:paraId="7329D9E8" w14:textId="77777777" w:rsidTr="008E7F97">
        <w:trPr>
          <w:trHeight w:val="300"/>
          <w:jc w:val="center"/>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0B1AC1"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Circulante</w:t>
            </w:r>
          </w:p>
        </w:tc>
        <w:tc>
          <w:tcPr>
            <w:tcW w:w="1382" w:type="dxa"/>
            <w:tcBorders>
              <w:top w:val="nil"/>
              <w:left w:val="nil"/>
              <w:bottom w:val="single" w:sz="4" w:space="0" w:color="auto"/>
              <w:right w:val="single" w:sz="4" w:space="0" w:color="auto"/>
            </w:tcBorders>
            <w:shd w:val="clear" w:color="auto" w:fill="auto"/>
            <w:vAlign w:val="center"/>
            <w:hideMark/>
          </w:tcPr>
          <w:p w14:paraId="260E4F7B" w14:textId="77777777" w:rsidR="00332A40" w:rsidRPr="00464E83" w:rsidRDefault="00332A40" w:rsidP="008E7F97">
            <w:pPr>
              <w:rPr>
                <w:rFonts w:ascii="Montserrat" w:eastAsia="Times New Roman" w:hAnsi="Montserrat" w:cs="Calibri"/>
                <w:b/>
                <w:bCs/>
                <w:color w:val="000000"/>
                <w:sz w:val="16"/>
                <w:szCs w:val="16"/>
                <w:lang w:eastAsia="es-MX"/>
              </w:rPr>
            </w:pPr>
            <w:r w:rsidRPr="00464E83">
              <w:rPr>
                <w:rFonts w:ascii="Montserrat" w:hAnsi="Montserrat" w:cs="Calibri"/>
                <w:color w:val="000000"/>
                <w:sz w:val="16"/>
                <w:szCs w:val="16"/>
              </w:rPr>
              <w:t>Efectivo y equivalente</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0E0BF4B5"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$6.7</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7BB7811E"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14.6%</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15309"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$8.1</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43B52EA"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13.5%</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8C242"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$3.6</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671435B"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4.6%</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1CAAF"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$1.7</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4B396022"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1.8%</w:t>
            </w:r>
          </w:p>
        </w:tc>
      </w:tr>
      <w:tr w:rsidR="00332A40" w:rsidRPr="00E82F16" w14:paraId="22A9E63E" w14:textId="77777777" w:rsidTr="008E7F97">
        <w:trPr>
          <w:trHeight w:val="300"/>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27999D28" w14:textId="77777777" w:rsidR="00332A40" w:rsidRPr="00E82F16" w:rsidRDefault="00332A40" w:rsidP="008E7F97">
            <w:pPr>
              <w:rPr>
                <w:rFonts w:ascii="Montserrat" w:eastAsia="Times New Roman" w:hAnsi="Montserrat" w:cs="Calibri"/>
                <w:b/>
                <w:bCs/>
                <w:color w:val="000000"/>
                <w:sz w:val="16"/>
                <w:szCs w:val="16"/>
                <w:lang w:eastAsia="es-MX"/>
              </w:rPr>
            </w:pPr>
          </w:p>
        </w:tc>
        <w:tc>
          <w:tcPr>
            <w:tcW w:w="1382" w:type="dxa"/>
            <w:tcBorders>
              <w:top w:val="nil"/>
              <w:left w:val="nil"/>
              <w:bottom w:val="single" w:sz="4" w:space="0" w:color="auto"/>
              <w:right w:val="single" w:sz="4" w:space="0" w:color="auto"/>
            </w:tcBorders>
            <w:shd w:val="clear" w:color="auto" w:fill="DEEAF6" w:themeFill="accent5" w:themeFillTint="33"/>
            <w:vAlign w:val="center"/>
            <w:hideMark/>
          </w:tcPr>
          <w:p w14:paraId="4B2ED562" w14:textId="77777777" w:rsidR="00332A40" w:rsidRPr="00464E83" w:rsidRDefault="00332A40" w:rsidP="008E7F97">
            <w:pPr>
              <w:rPr>
                <w:rFonts w:ascii="Montserrat" w:eastAsia="Times New Roman" w:hAnsi="Montserrat" w:cs="Calibri"/>
                <w:b/>
                <w:bCs/>
                <w:color w:val="000000"/>
                <w:sz w:val="16"/>
                <w:szCs w:val="16"/>
                <w:lang w:eastAsia="es-MX"/>
              </w:rPr>
            </w:pPr>
            <w:r w:rsidRPr="00464E83">
              <w:rPr>
                <w:rFonts w:ascii="Montserrat" w:hAnsi="Montserrat" w:cs="Calibri"/>
                <w:b/>
                <w:bCs/>
                <w:color w:val="000000"/>
                <w:sz w:val="16"/>
                <w:szCs w:val="16"/>
              </w:rPr>
              <w:t>Derechos a recibir efectivo o equivalente</w:t>
            </w:r>
          </w:p>
        </w:tc>
        <w:tc>
          <w:tcPr>
            <w:tcW w:w="904"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5EBCDFE0"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$19.2</w:t>
            </w:r>
          </w:p>
        </w:tc>
        <w:tc>
          <w:tcPr>
            <w:tcW w:w="96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E574F6"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41.9%</w:t>
            </w:r>
          </w:p>
        </w:tc>
        <w:tc>
          <w:tcPr>
            <w:tcW w:w="90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13C4BA04"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$32.8</w:t>
            </w:r>
          </w:p>
        </w:tc>
        <w:tc>
          <w:tcPr>
            <w:tcW w:w="85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20EB37"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54.5%</w:t>
            </w:r>
          </w:p>
        </w:tc>
        <w:tc>
          <w:tcPr>
            <w:tcW w:w="90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72EC8CEC"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$53.0</w:t>
            </w:r>
          </w:p>
        </w:tc>
        <w:tc>
          <w:tcPr>
            <w:tcW w:w="85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E721F5"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68.4%</w:t>
            </w:r>
          </w:p>
        </w:tc>
        <w:tc>
          <w:tcPr>
            <w:tcW w:w="101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790EA751"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$70.3</w:t>
            </w:r>
          </w:p>
        </w:tc>
        <w:tc>
          <w:tcPr>
            <w:tcW w:w="86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35BD3F"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color w:val="000000"/>
                <w:sz w:val="16"/>
                <w:szCs w:val="16"/>
              </w:rPr>
              <w:t>74.0%</w:t>
            </w:r>
          </w:p>
        </w:tc>
      </w:tr>
      <w:tr w:rsidR="00332A40" w:rsidRPr="00E82F16" w14:paraId="2ADCA0D9" w14:textId="77777777" w:rsidTr="008E7F97">
        <w:trPr>
          <w:trHeight w:val="300"/>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6AF28F85" w14:textId="77777777" w:rsidR="00332A40" w:rsidRPr="00E82F16" w:rsidRDefault="00332A40" w:rsidP="008E7F97">
            <w:pPr>
              <w:rPr>
                <w:rFonts w:ascii="Montserrat" w:eastAsia="Times New Roman" w:hAnsi="Montserrat" w:cs="Calibri"/>
                <w:b/>
                <w:bCs/>
                <w:color w:val="000000"/>
                <w:sz w:val="16"/>
                <w:szCs w:val="16"/>
                <w:lang w:eastAsia="es-MX"/>
              </w:rPr>
            </w:pPr>
          </w:p>
        </w:tc>
        <w:tc>
          <w:tcPr>
            <w:tcW w:w="1382" w:type="dxa"/>
            <w:tcBorders>
              <w:top w:val="nil"/>
              <w:left w:val="nil"/>
              <w:bottom w:val="single" w:sz="4" w:space="0" w:color="auto"/>
              <w:right w:val="single" w:sz="4" w:space="0" w:color="auto"/>
            </w:tcBorders>
            <w:shd w:val="clear" w:color="auto" w:fill="auto"/>
            <w:vAlign w:val="center"/>
            <w:hideMark/>
          </w:tcPr>
          <w:p w14:paraId="7678C797" w14:textId="77777777" w:rsidR="00332A40" w:rsidRPr="00464E83" w:rsidRDefault="00332A40" w:rsidP="008E7F97">
            <w:pP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Derechos a recibir bienes o servicios</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128DE9D0"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$0.7</w:t>
            </w:r>
          </w:p>
        </w:tc>
        <w:tc>
          <w:tcPr>
            <w:tcW w:w="961" w:type="dxa"/>
            <w:tcBorders>
              <w:top w:val="single" w:sz="4" w:space="0" w:color="auto"/>
              <w:left w:val="single" w:sz="4" w:space="0" w:color="auto"/>
              <w:bottom w:val="single" w:sz="4" w:space="0" w:color="auto"/>
              <w:right w:val="single" w:sz="4" w:space="0" w:color="auto"/>
            </w:tcBorders>
            <w:vAlign w:val="center"/>
          </w:tcPr>
          <w:p w14:paraId="694F9113"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1.5%</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D6ECE"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$0.0</w:t>
            </w:r>
          </w:p>
        </w:tc>
        <w:tc>
          <w:tcPr>
            <w:tcW w:w="857" w:type="dxa"/>
            <w:tcBorders>
              <w:top w:val="single" w:sz="4" w:space="0" w:color="auto"/>
              <w:left w:val="single" w:sz="4" w:space="0" w:color="auto"/>
              <w:bottom w:val="single" w:sz="4" w:space="0" w:color="auto"/>
              <w:right w:val="single" w:sz="4" w:space="0" w:color="auto"/>
            </w:tcBorders>
            <w:vAlign w:val="center"/>
          </w:tcPr>
          <w:p w14:paraId="631093B3"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0.1%</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F2315"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$0.0</w:t>
            </w:r>
          </w:p>
        </w:tc>
        <w:tc>
          <w:tcPr>
            <w:tcW w:w="857" w:type="dxa"/>
            <w:tcBorders>
              <w:top w:val="single" w:sz="4" w:space="0" w:color="auto"/>
              <w:left w:val="single" w:sz="4" w:space="0" w:color="auto"/>
              <w:bottom w:val="single" w:sz="4" w:space="0" w:color="auto"/>
              <w:right w:val="single" w:sz="4" w:space="0" w:color="auto"/>
            </w:tcBorders>
            <w:vAlign w:val="center"/>
          </w:tcPr>
          <w:p w14:paraId="0FF18312"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0.1%</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03FC"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$0.1</w:t>
            </w:r>
          </w:p>
        </w:tc>
        <w:tc>
          <w:tcPr>
            <w:tcW w:w="866" w:type="dxa"/>
            <w:tcBorders>
              <w:top w:val="single" w:sz="4" w:space="0" w:color="auto"/>
              <w:left w:val="single" w:sz="4" w:space="0" w:color="auto"/>
              <w:bottom w:val="single" w:sz="4" w:space="0" w:color="auto"/>
              <w:right w:val="single" w:sz="4" w:space="0" w:color="auto"/>
            </w:tcBorders>
            <w:vAlign w:val="center"/>
          </w:tcPr>
          <w:p w14:paraId="492BA819"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0.1%</w:t>
            </w:r>
          </w:p>
        </w:tc>
      </w:tr>
      <w:tr w:rsidR="00332A40" w:rsidRPr="00E82F16" w14:paraId="567E2803" w14:textId="77777777" w:rsidTr="008E7F97">
        <w:trPr>
          <w:trHeight w:val="300"/>
          <w:jc w:val="center"/>
        </w:trPr>
        <w:tc>
          <w:tcPr>
            <w:tcW w:w="988" w:type="dxa"/>
            <w:vMerge w:val="restart"/>
            <w:tcBorders>
              <w:top w:val="nil"/>
              <w:left w:val="single" w:sz="4" w:space="0" w:color="auto"/>
              <w:right w:val="single" w:sz="4" w:space="0" w:color="auto"/>
            </w:tcBorders>
            <w:shd w:val="clear" w:color="auto" w:fill="auto"/>
            <w:vAlign w:val="center"/>
            <w:hideMark/>
          </w:tcPr>
          <w:p w14:paraId="6D136F88" w14:textId="77777777" w:rsidR="00332A40" w:rsidRPr="003175D7" w:rsidRDefault="00332A40" w:rsidP="008E7F97">
            <w:pPr>
              <w:jc w:val="center"/>
              <w:rPr>
                <w:rFonts w:ascii="Montserrat" w:eastAsia="Times New Roman" w:hAnsi="Montserrat" w:cs="Calibri"/>
                <w:b/>
                <w:bCs/>
                <w:color w:val="000000"/>
                <w:sz w:val="16"/>
                <w:szCs w:val="16"/>
                <w:lang w:eastAsia="es-MX"/>
              </w:rPr>
            </w:pPr>
            <w:r w:rsidRPr="003175D7">
              <w:rPr>
                <w:rFonts w:ascii="Montserrat" w:eastAsia="Times New Roman" w:hAnsi="Montserrat" w:cs="Calibri"/>
                <w:b/>
                <w:bCs/>
                <w:color w:val="000000"/>
                <w:sz w:val="16"/>
                <w:szCs w:val="16"/>
                <w:lang w:eastAsia="es-MX"/>
              </w:rPr>
              <w:t>No circulante</w:t>
            </w:r>
          </w:p>
        </w:tc>
        <w:tc>
          <w:tcPr>
            <w:tcW w:w="1382" w:type="dxa"/>
            <w:tcBorders>
              <w:top w:val="nil"/>
              <w:left w:val="nil"/>
              <w:bottom w:val="single" w:sz="4" w:space="0" w:color="auto"/>
              <w:right w:val="single" w:sz="4" w:space="0" w:color="auto"/>
            </w:tcBorders>
            <w:shd w:val="clear" w:color="auto" w:fill="DEEAF6" w:themeFill="accent5" w:themeFillTint="33"/>
            <w:vAlign w:val="bottom"/>
          </w:tcPr>
          <w:p w14:paraId="1DAAB848" w14:textId="77777777" w:rsidR="00332A40" w:rsidRPr="00756FA2" w:rsidRDefault="00332A40" w:rsidP="008E7F97">
            <w:pPr>
              <w:rPr>
                <w:rFonts w:ascii="Montserrat" w:eastAsia="Times New Roman" w:hAnsi="Montserrat" w:cs="Calibri"/>
                <w:b/>
                <w:bCs/>
                <w:color w:val="000000"/>
                <w:sz w:val="16"/>
                <w:szCs w:val="16"/>
                <w:lang w:eastAsia="es-MX"/>
              </w:rPr>
            </w:pPr>
            <w:r w:rsidRPr="00756FA2">
              <w:rPr>
                <w:rFonts w:ascii="Montserrat" w:hAnsi="Montserrat" w:cs="Calibri"/>
                <w:b/>
                <w:bCs/>
                <w:color w:val="000000"/>
                <w:sz w:val="16"/>
                <w:szCs w:val="16"/>
              </w:rPr>
              <w:t xml:space="preserve">Bienes inmuebles, infraestructura y </w:t>
            </w:r>
            <w:r w:rsidRPr="00756FA2">
              <w:rPr>
                <w:rFonts w:ascii="Montserrat" w:hAnsi="Montserrat" w:cs="Calibri"/>
                <w:b/>
                <w:bCs/>
                <w:color w:val="000000"/>
                <w:sz w:val="16"/>
                <w:szCs w:val="16"/>
              </w:rPr>
              <w:lastRenderedPageBreak/>
              <w:t xml:space="preserve">construcciones en proceso </w:t>
            </w:r>
          </w:p>
        </w:tc>
        <w:tc>
          <w:tcPr>
            <w:tcW w:w="904" w:type="dxa"/>
            <w:tcBorders>
              <w:top w:val="single" w:sz="4" w:space="0" w:color="auto"/>
              <w:left w:val="nil"/>
              <w:bottom w:val="single" w:sz="4" w:space="0" w:color="auto"/>
              <w:right w:val="single" w:sz="4" w:space="0" w:color="auto"/>
            </w:tcBorders>
            <w:shd w:val="clear" w:color="auto" w:fill="DEEAF6" w:themeFill="accent5" w:themeFillTint="33"/>
            <w:noWrap/>
            <w:vAlign w:val="center"/>
          </w:tcPr>
          <w:p w14:paraId="396C7002" w14:textId="77777777" w:rsidR="00332A40" w:rsidRPr="00756FA2" w:rsidRDefault="00332A40" w:rsidP="008E7F97">
            <w:pPr>
              <w:jc w:val="right"/>
              <w:rPr>
                <w:rFonts w:ascii="Montserrat" w:eastAsia="Times New Roman" w:hAnsi="Montserrat" w:cs="Calibri"/>
                <w:b/>
                <w:bCs/>
                <w:color w:val="000000"/>
                <w:sz w:val="16"/>
                <w:szCs w:val="16"/>
                <w:lang w:eastAsia="es-MX"/>
              </w:rPr>
            </w:pPr>
            <w:r w:rsidRPr="00756FA2">
              <w:rPr>
                <w:rFonts w:ascii="Montserrat" w:hAnsi="Montserrat" w:cs="Calibri"/>
                <w:b/>
                <w:bCs/>
                <w:color w:val="000000"/>
                <w:sz w:val="16"/>
                <w:szCs w:val="16"/>
              </w:rPr>
              <w:lastRenderedPageBreak/>
              <w:t>$16.13</w:t>
            </w:r>
          </w:p>
        </w:tc>
        <w:tc>
          <w:tcPr>
            <w:tcW w:w="96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11CC01" w14:textId="77777777" w:rsidR="00332A40" w:rsidRPr="00756FA2" w:rsidRDefault="00332A40" w:rsidP="008E7F97">
            <w:pPr>
              <w:jc w:val="right"/>
              <w:rPr>
                <w:rFonts w:ascii="Montserrat" w:eastAsia="Times New Roman" w:hAnsi="Montserrat" w:cs="Calibri"/>
                <w:b/>
                <w:bCs/>
                <w:color w:val="000000"/>
                <w:sz w:val="16"/>
                <w:szCs w:val="16"/>
                <w:lang w:eastAsia="es-MX"/>
              </w:rPr>
            </w:pPr>
            <w:r w:rsidRPr="00756FA2">
              <w:rPr>
                <w:rFonts w:ascii="Montserrat" w:hAnsi="Montserrat" w:cs="Calibri"/>
                <w:b/>
                <w:bCs/>
                <w:color w:val="000000"/>
                <w:sz w:val="16"/>
                <w:szCs w:val="16"/>
              </w:rPr>
              <w:t>35.20%</w:t>
            </w:r>
          </w:p>
        </w:tc>
        <w:tc>
          <w:tcPr>
            <w:tcW w:w="90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15CBFC96" w14:textId="77777777" w:rsidR="00332A40" w:rsidRPr="00756FA2" w:rsidRDefault="00332A40" w:rsidP="008E7F97">
            <w:pPr>
              <w:jc w:val="right"/>
              <w:rPr>
                <w:rFonts w:ascii="Montserrat" w:eastAsia="Times New Roman" w:hAnsi="Montserrat" w:cs="Calibri"/>
                <w:b/>
                <w:bCs/>
                <w:color w:val="000000"/>
                <w:sz w:val="16"/>
                <w:szCs w:val="16"/>
                <w:lang w:eastAsia="es-MX"/>
              </w:rPr>
            </w:pPr>
            <w:r w:rsidRPr="00756FA2">
              <w:rPr>
                <w:rFonts w:ascii="Montserrat" w:hAnsi="Montserrat" w:cs="Calibri"/>
                <w:b/>
                <w:bCs/>
                <w:color w:val="000000"/>
                <w:sz w:val="16"/>
                <w:szCs w:val="16"/>
              </w:rPr>
              <w:t>$16.13</w:t>
            </w:r>
          </w:p>
        </w:tc>
        <w:tc>
          <w:tcPr>
            <w:tcW w:w="85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A5BF23" w14:textId="77777777" w:rsidR="00332A40" w:rsidRPr="00756FA2" w:rsidRDefault="00332A40" w:rsidP="008E7F97">
            <w:pPr>
              <w:jc w:val="right"/>
              <w:rPr>
                <w:rFonts w:ascii="Montserrat" w:eastAsia="Times New Roman" w:hAnsi="Montserrat" w:cs="Calibri"/>
                <w:b/>
                <w:bCs/>
                <w:color w:val="000000"/>
                <w:sz w:val="16"/>
                <w:szCs w:val="16"/>
                <w:lang w:eastAsia="es-MX"/>
              </w:rPr>
            </w:pPr>
            <w:r w:rsidRPr="00756FA2">
              <w:rPr>
                <w:rFonts w:ascii="Montserrat" w:hAnsi="Montserrat" w:cs="Calibri"/>
                <w:b/>
                <w:bCs/>
                <w:color w:val="000000"/>
                <w:sz w:val="16"/>
                <w:szCs w:val="16"/>
              </w:rPr>
              <w:t>26.81%</w:t>
            </w:r>
          </w:p>
        </w:tc>
        <w:tc>
          <w:tcPr>
            <w:tcW w:w="90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6AA287D7" w14:textId="77777777" w:rsidR="00332A40" w:rsidRPr="00756FA2" w:rsidRDefault="00332A40" w:rsidP="008E7F97">
            <w:pPr>
              <w:jc w:val="right"/>
              <w:rPr>
                <w:rFonts w:ascii="Montserrat" w:eastAsia="Times New Roman" w:hAnsi="Montserrat" w:cs="Calibri"/>
                <w:b/>
                <w:bCs/>
                <w:color w:val="000000"/>
                <w:sz w:val="16"/>
                <w:szCs w:val="16"/>
                <w:lang w:eastAsia="es-MX"/>
              </w:rPr>
            </w:pPr>
            <w:r w:rsidRPr="00756FA2">
              <w:rPr>
                <w:rFonts w:ascii="Montserrat" w:hAnsi="Montserrat" w:cs="Calibri"/>
                <w:b/>
                <w:bCs/>
                <w:color w:val="000000"/>
                <w:sz w:val="16"/>
                <w:szCs w:val="16"/>
              </w:rPr>
              <w:t>$17.13</w:t>
            </w:r>
          </w:p>
        </w:tc>
        <w:tc>
          <w:tcPr>
            <w:tcW w:w="85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842330C" w14:textId="77777777" w:rsidR="00332A40" w:rsidRPr="00756FA2" w:rsidRDefault="00332A40" w:rsidP="008E7F97">
            <w:pPr>
              <w:jc w:val="right"/>
              <w:rPr>
                <w:rFonts w:ascii="Montserrat" w:eastAsia="Times New Roman" w:hAnsi="Montserrat" w:cs="Calibri"/>
                <w:b/>
                <w:bCs/>
                <w:color w:val="000000"/>
                <w:sz w:val="16"/>
                <w:szCs w:val="16"/>
                <w:lang w:eastAsia="es-MX"/>
              </w:rPr>
            </w:pPr>
            <w:r w:rsidRPr="00756FA2">
              <w:rPr>
                <w:rFonts w:ascii="Montserrat" w:hAnsi="Montserrat" w:cs="Calibri"/>
                <w:b/>
                <w:bCs/>
                <w:color w:val="000000"/>
                <w:sz w:val="16"/>
                <w:szCs w:val="16"/>
              </w:rPr>
              <w:t>22.11%</w:t>
            </w:r>
          </w:p>
        </w:tc>
        <w:tc>
          <w:tcPr>
            <w:tcW w:w="101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1EAD3B70" w14:textId="77777777" w:rsidR="00332A40" w:rsidRPr="00756FA2" w:rsidRDefault="00332A40" w:rsidP="008E7F97">
            <w:pPr>
              <w:jc w:val="right"/>
              <w:rPr>
                <w:rFonts w:ascii="Montserrat" w:eastAsia="Times New Roman" w:hAnsi="Montserrat" w:cs="Calibri"/>
                <w:b/>
                <w:bCs/>
                <w:color w:val="000000"/>
                <w:sz w:val="16"/>
                <w:szCs w:val="16"/>
                <w:lang w:eastAsia="es-MX"/>
              </w:rPr>
            </w:pPr>
            <w:r w:rsidRPr="00756FA2">
              <w:rPr>
                <w:rFonts w:ascii="Montserrat" w:hAnsi="Montserrat" w:cs="Calibri"/>
                <w:b/>
                <w:bCs/>
                <w:color w:val="000000"/>
                <w:sz w:val="16"/>
                <w:szCs w:val="16"/>
              </w:rPr>
              <w:t>$18.29</w:t>
            </w:r>
          </w:p>
        </w:tc>
        <w:tc>
          <w:tcPr>
            <w:tcW w:w="86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CDF6B3" w14:textId="77777777" w:rsidR="00332A40" w:rsidRPr="00756FA2" w:rsidRDefault="00332A40" w:rsidP="008E7F97">
            <w:pPr>
              <w:jc w:val="right"/>
              <w:rPr>
                <w:rFonts w:ascii="Montserrat" w:eastAsia="Times New Roman" w:hAnsi="Montserrat" w:cs="Calibri"/>
                <w:b/>
                <w:bCs/>
                <w:color w:val="000000"/>
                <w:sz w:val="16"/>
                <w:szCs w:val="16"/>
                <w:lang w:eastAsia="es-MX"/>
              </w:rPr>
            </w:pPr>
            <w:r w:rsidRPr="00756FA2">
              <w:rPr>
                <w:rFonts w:ascii="Montserrat" w:hAnsi="Montserrat" w:cs="Calibri"/>
                <w:b/>
                <w:bCs/>
                <w:color w:val="000000"/>
                <w:sz w:val="16"/>
                <w:szCs w:val="16"/>
              </w:rPr>
              <w:t>19.24%</w:t>
            </w:r>
          </w:p>
        </w:tc>
      </w:tr>
      <w:tr w:rsidR="00332A40" w:rsidRPr="00E82F16" w14:paraId="18DCCFDB" w14:textId="77777777" w:rsidTr="008E7F97">
        <w:trPr>
          <w:trHeight w:val="300"/>
          <w:jc w:val="center"/>
        </w:trPr>
        <w:tc>
          <w:tcPr>
            <w:tcW w:w="988" w:type="dxa"/>
            <w:vMerge/>
            <w:tcBorders>
              <w:left w:val="single" w:sz="4" w:space="0" w:color="auto"/>
              <w:right w:val="single" w:sz="4" w:space="0" w:color="auto"/>
            </w:tcBorders>
            <w:vAlign w:val="center"/>
            <w:hideMark/>
          </w:tcPr>
          <w:p w14:paraId="40D1E603" w14:textId="77777777" w:rsidR="00332A40" w:rsidRPr="00E82F16" w:rsidRDefault="00332A40" w:rsidP="008E7F97">
            <w:pPr>
              <w:rPr>
                <w:rFonts w:ascii="Montserrat" w:eastAsia="Times New Roman" w:hAnsi="Montserrat" w:cs="Calibri"/>
                <w:color w:val="000000"/>
                <w:sz w:val="16"/>
                <w:szCs w:val="16"/>
                <w:lang w:eastAsia="es-MX"/>
              </w:rPr>
            </w:pPr>
          </w:p>
        </w:tc>
        <w:tc>
          <w:tcPr>
            <w:tcW w:w="1382" w:type="dxa"/>
            <w:tcBorders>
              <w:top w:val="nil"/>
              <w:left w:val="nil"/>
              <w:bottom w:val="single" w:sz="4" w:space="0" w:color="auto"/>
              <w:right w:val="single" w:sz="4" w:space="0" w:color="auto"/>
            </w:tcBorders>
            <w:shd w:val="clear" w:color="auto" w:fill="auto"/>
            <w:vAlign w:val="bottom"/>
          </w:tcPr>
          <w:p w14:paraId="4F71E2A5" w14:textId="77777777" w:rsidR="00332A40" w:rsidRPr="00464E83" w:rsidRDefault="00332A40" w:rsidP="008E7F97">
            <w:pP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 xml:space="preserve">Bienes muebles </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5F10C0D0"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$6.14</w:t>
            </w:r>
          </w:p>
        </w:tc>
        <w:tc>
          <w:tcPr>
            <w:tcW w:w="961" w:type="dxa"/>
            <w:tcBorders>
              <w:top w:val="single" w:sz="4" w:space="0" w:color="auto"/>
              <w:left w:val="single" w:sz="4" w:space="0" w:color="auto"/>
              <w:bottom w:val="single" w:sz="4" w:space="0" w:color="auto"/>
              <w:right w:val="single" w:sz="4" w:space="0" w:color="auto"/>
            </w:tcBorders>
            <w:vAlign w:val="center"/>
          </w:tcPr>
          <w:p w14:paraId="20C1C27B"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13.41%</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EB722"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$7.35</w:t>
            </w:r>
          </w:p>
        </w:tc>
        <w:tc>
          <w:tcPr>
            <w:tcW w:w="857" w:type="dxa"/>
            <w:tcBorders>
              <w:top w:val="single" w:sz="4" w:space="0" w:color="auto"/>
              <w:left w:val="single" w:sz="4" w:space="0" w:color="auto"/>
              <w:bottom w:val="single" w:sz="4" w:space="0" w:color="auto"/>
              <w:right w:val="single" w:sz="4" w:space="0" w:color="auto"/>
            </w:tcBorders>
            <w:vAlign w:val="center"/>
          </w:tcPr>
          <w:p w14:paraId="1AD47403"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12.21%</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7356B4"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$9.08</w:t>
            </w:r>
          </w:p>
        </w:tc>
        <w:tc>
          <w:tcPr>
            <w:tcW w:w="857" w:type="dxa"/>
            <w:tcBorders>
              <w:top w:val="single" w:sz="4" w:space="0" w:color="auto"/>
              <w:left w:val="single" w:sz="4" w:space="0" w:color="auto"/>
              <w:bottom w:val="single" w:sz="4" w:space="0" w:color="auto"/>
              <w:right w:val="single" w:sz="4" w:space="0" w:color="auto"/>
            </w:tcBorders>
            <w:vAlign w:val="center"/>
          </w:tcPr>
          <w:p w14:paraId="5AD21965"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11.72%</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52802"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$10.74</w:t>
            </w:r>
          </w:p>
        </w:tc>
        <w:tc>
          <w:tcPr>
            <w:tcW w:w="866" w:type="dxa"/>
            <w:tcBorders>
              <w:top w:val="single" w:sz="4" w:space="0" w:color="auto"/>
              <w:left w:val="single" w:sz="4" w:space="0" w:color="auto"/>
              <w:bottom w:val="single" w:sz="4" w:space="0" w:color="auto"/>
              <w:right w:val="single" w:sz="4" w:space="0" w:color="auto"/>
            </w:tcBorders>
            <w:vAlign w:val="center"/>
          </w:tcPr>
          <w:p w14:paraId="317CB948"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11.29%</w:t>
            </w:r>
          </w:p>
        </w:tc>
      </w:tr>
      <w:tr w:rsidR="00332A40" w:rsidRPr="00E82F16" w14:paraId="67A7EC7F" w14:textId="77777777" w:rsidTr="008E7F97">
        <w:trPr>
          <w:trHeight w:val="300"/>
          <w:jc w:val="center"/>
        </w:trPr>
        <w:tc>
          <w:tcPr>
            <w:tcW w:w="988" w:type="dxa"/>
            <w:vMerge/>
            <w:tcBorders>
              <w:left w:val="single" w:sz="4" w:space="0" w:color="auto"/>
              <w:right w:val="single" w:sz="4" w:space="0" w:color="auto"/>
            </w:tcBorders>
            <w:vAlign w:val="center"/>
            <w:hideMark/>
          </w:tcPr>
          <w:p w14:paraId="6A1ED016" w14:textId="77777777" w:rsidR="00332A40" w:rsidRPr="00E82F16" w:rsidRDefault="00332A40" w:rsidP="008E7F97">
            <w:pPr>
              <w:rPr>
                <w:rFonts w:ascii="Montserrat" w:eastAsia="Times New Roman" w:hAnsi="Montserrat" w:cs="Calibri"/>
                <w:color w:val="000000"/>
                <w:sz w:val="16"/>
                <w:szCs w:val="16"/>
                <w:lang w:eastAsia="es-MX"/>
              </w:rPr>
            </w:pPr>
          </w:p>
        </w:tc>
        <w:tc>
          <w:tcPr>
            <w:tcW w:w="1382" w:type="dxa"/>
            <w:tcBorders>
              <w:top w:val="nil"/>
              <w:left w:val="nil"/>
              <w:bottom w:val="single" w:sz="4" w:space="0" w:color="auto"/>
              <w:right w:val="single" w:sz="4" w:space="0" w:color="auto"/>
            </w:tcBorders>
            <w:shd w:val="clear" w:color="auto" w:fill="auto"/>
            <w:vAlign w:val="bottom"/>
          </w:tcPr>
          <w:p w14:paraId="3B21B96E" w14:textId="77777777" w:rsidR="00332A40" w:rsidRPr="00464E83" w:rsidRDefault="00332A40" w:rsidP="008E7F97">
            <w:pP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 xml:space="preserve">Activos intangibles </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17D377D9"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$0.46</w:t>
            </w:r>
          </w:p>
        </w:tc>
        <w:tc>
          <w:tcPr>
            <w:tcW w:w="961" w:type="dxa"/>
            <w:tcBorders>
              <w:top w:val="single" w:sz="4" w:space="0" w:color="auto"/>
              <w:left w:val="single" w:sz="4" w:space="0" w:color="auto"/>
              <w:bottom w:val="single" w:sz="4" w:space="0" w:color="auto"/>
              <w:right w:val="single" w:sz="4" w:space="0" w:color="auto"/>
            </w:tcBorders>
            <w:vAlign w:val="center"/>
          </w:tcPr>
          <w:p w14:paraId="26A96CDE"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1.00%</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3A7E"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$0.46</w:t>
            </w:r>
          </w:p>
        </w:tc>
        <w:tc>
          <w:tcPr>
            <w:tcW w:w="857" w:type="dxa"/>
            <w:tcBorders>
              <w:top w:val="single" w:sz="4" w:space="0" w:color="auto"/>
              <w:left w:val="single" w:sz="4" w:space="0" w:color="auto"/>
              <w:bottom w:val="single" w:sz="4" w:space="0" w:color="auto"/>
              <w:right w:val="single" w:sz="4" w:space="0" w:color="auto"/>
            </w:tcBorders>
            <w:vAlign w:val="center"/>
          </w:tcPr>
          <w:p w14:paraId="524AD64E"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0.76%</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0C42B5"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$0.46</w:t>
            </w:r>
          </w:p>
        </w:tc>
        <w:tc>
          <w:tcPr>
            <w:tcW w:w="857" w:type="dxa"/>
            <w:tcBorders>
              <w:top w:val="single" w:sz="4" w:space="0" w:color="auto"/>
              <w:left w:val="single" w:sz="4" w:space="0" w:color="auto"/>
              <w:bottom w:val="single" w:sz="4" w:space="0" w:color="auto"/>
              <w:right w:val="single" w:sz="4" w:space="0" w:color="auto"/>
            </w:tcBorders>
            <w:vAlign w:val="center"/>
          </w:tcPr>
          <w:p w14:paraId="1D67E176"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0.59%</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13F30"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$0.46</w:t>
            </w:r>
          </w:p>
        </w:tc>
        <w:tc>
          <w:tcPr>
            <w:tcW w:w="866" w:type="dxa"/>
            <w:tcBorders>
              <w:top w:val="single" w:sz="4" w:space="0" w:color="auto"/>
              <w:left w:val="single" w:sz="4" w:space="0" w:color="auto"/>
              <w:bottom w:val="single" w:sz="4" w:space="0" w:color="auto"/>
              <w:right w:val="single" w:sz="4" w:space="0" w:color="auto"/>
            </w:tcBorders>
            <w:vAlign w:val="center"/>
          </w:tcPr>
          <w:p w14:paraId="2321EDAE"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0.48%</w:t>
            </w:r>
          </w:p>
        </w:tc>
      </w:tr>
      <w:tr w:rsidR="00332A40" w:rsidRPr="00E82F16" w14:paraId="22BD490B" w14:textId="77777777" w:rsidTr="008E7F97">
        <w:trPr>
          <w:trHeight w:val="300"/>
          <w:jc w:val="center"/>
        </w:trPr>
        <w:tc>
          <w:tcPr>
            <w:tcW w:w="988" w:type="dxa"/>
            <w:vMerge/>
            <w:tcBorders>
              <w:left w:val="single" w:sz="4" w:space="0" w:color="auto"/>
              <w:right w:val="single" w:sz="4" w:space="0" w:color="auto"/>
            </w:tcBorders>
            <w:vAlign w:val="center"/>
            <w:hideMark/>
          </w:tcPr>
          <w:p w14:paraId="3028BE7F" w14:textId="77777777" w:rsidR="00332A40" w:rsidRPr="00E82F16" w:rsidRDefault="00332A40" w:rsidP="008E7F97">
            <w:pPr>
              <w:rPr>
                <w:rFonts w:ascii="Montserrat" w:eastAsia="Times New Roman" w:hAnsi="Montserrat" w:cs="Calibri"/>
                <w:color w:val="000000"/>
                <w:sz w:val="16"/>
                <w:szCs w:val="16"/>
                <w:lang w:eastAsia="es-MX"/>
              </w:rPr>
            </w:pPr>
          </w:p>
        </w:tc>
        <w:tc>
          <w:tcPr>
            <w:tcW w:w="1382" w:type="dxa"/>
            <w:tcBorders>
              <w:top w:val="nil"/>
              <w:left w:val="nil"/>
              <w:bottom w:val="single" w:sz="4" w:space="0" w:color="auto"/>
              <w:right w:val="single" w:sz="4" w:space="0" w:color="auto"/>
            </w:tcBorders>
            <w:shd w:val="clear" w:color="auto" w:fill="auto"/>
            <w:vAlign w:val="bottom"/>
          </w:tcPr>
          <w:p w14:paraId="2620D95E" w14:textId="77777777" w:rsidR="00332A40" w:rsidRPr="00464E83" w:rsidRDefault="00332A40" w:rsidP="008E7F97">
            <w:pPr>
              <w:rPr>
                <w:rFonts w:ascii="Montserrat" w:eastAsia="Times New Roman" w:hAnsi="Montserrat" w:cs="Calibri"/>
                <w:color w:val="000000"/>
                <w:sz w:val="16"/>
                <w:szCs w:val="16"/>
                <w:lang w:eastAsia="es-MX"/>
              </w:rPr>
            </w:pPr>
            <w:r w:rsidRPr="00464E83">
              <w:rPr>
                <w:rFonts w:ascii="Montserrat" w:hAnsi="Montserrat" w:cs="Calibri"/>
                <w:color w:val="000000"/>
                <w:sz w:val="16"/>
                <w:szCs w:val="16"/>
              </w:rPr>
              <w:t xml:space="preserve">Depreciación, deterioro y amortización acumulada de bienes </w:t>
            </w:r>
          </w:p>
        </w:tc>
        <w:tc>
          <w:tcPr>
            <w:tcW w:w="904" w:type="dxa"/>
            <w:tcBorders>
              <w:top w:val="single" w:sz="4" w:space="0" w:color="auto"/>
              <w:left w:val="nil"/>
              <w:bottom w:val="single" w:sz="4" w:space="0" w:color="auto"/>
              <w:right w:val="single" w:sz="4" w:space="0" w:color="auto"/>
            </w:tcBorders>
            <w:shd w:val="clear" w:color="auto" w:fill="auto"/>
            <w:noWrap/>
            <w:vAlign w:val="center"/>
          </w:tcPr>
          <w:p w14:paraId="553FACB6"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-$3.49</w:t>
            </w:r>
          </w:p>
        </w:tc>
        <w:tc>
          <w:tcPr>
            <w:tcW w:w="961" w:type="dxa"/>
            <w:tcBorders>
              <w:top w:val="single" w:sz="4" w:space="0" w:color="auto"/>
              <w:left w:val="single" w:sz="4" w:space="0" w:color="auto"/>
              <w:bottom w:val="single" w:sz="4" w:space="0" w:color="auto"/>
              <w:right w:val="single" w:sz="4" w:space="0" w:color="auto"/>
            </w:tcBorders>
            <w:vAlign w:val="center"/>
          </w:tcPr>
          <w:p w14:paraId="06D1997D"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-7.62%</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9FBF2"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-$4.69</w:t>
            </w:r>
          </w:p>
        </w:tc>
        <w:tc>
          <w:tcPr>
            <w:tcW w:w="857" w:type="dxa"/>
            <w:tcBorders>
              <w:top w:val="single" w:sz="4" w:space="0" w:color="auto"/>
              <w:left w:val="single" w:sz="4" w:space="0" w:color="auto"/>
              <w:bottom w:val="single" w:sz="4" w:space="0" w:color="auto"/>
              <w:right w:val="single" w:sz="4" w:space="0" w:color="auto"/>
            </w:tcBorders>
            <w:vAlign w:val="center"/>
          </w:tcPr>
          <w:p w14:paraId="5E433AD8"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-7.80%</w:t>
            </w:r>
          </w:p>
        </w:tc>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3558B1"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-$5.99</w:t>
            </w:r>
          </w:p>
        </w:tc>
        <w:tc>
          <w:tcPr>
            <w:tcW w:w="857" w:type="dxa"/>
            <w:tcBorders>
              <w:top w:val="single" w:sz="4" w:space="0" w:color="auto"/>
              <w:left w:val="single" w:sz="4" w:space="0" w:color="auto"/>
              <w:bottom w:val="single" w:sz="4" w:space="0" w:color="auto"/>
              <w:right w:val="single" w:sz="4" w:space="0" w:color="auto"/>
            </w:tcBorders>
            <w:vAlign w:val="center"/>
          </w:tcPr>
          <w:p w14:paraId="1D98718B"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-7.73%</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8A2E8"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-$6.63</w:t>
            </w:r>
          </w:p>
        </w:tc>
        <w:tc>
          <w:tcPr>
            <w:tcW w:w="866" w:type="dxa"/>
            <w:tcBorders>
              <w:top w:val="single" w:sz="4" w:space="0" w:color="auto"/>
              <w:left w:val="single" w:sz="4" w:space="0" w:color="auto"/>
              <w:bottom w:val="single" w:sz="4" w:space="0" w:color="auto"/>
              <w:right w:val="single" w:sz="4" w:space="0" w:color="auto"/>
            </w:tcBorders>
            <w:vAlign w:val="center"/>
          </w:tcPr>
          <w:p w14:paraId="099E8E14" w14:textId="77777777" w:rsidR="00332A40" w:rsidRPr="00730D6D" w:rsidRDefault="00332A40" w:rsidP="008E7F97">
            <w:pPr>
              <w:jc w:val="right"/>
              <w:rPr>
                <w:rFonts w:ascii="Montserrat" w:eastAsia="Times New Roman" w:hAnsi="Montserrat" w:cs="Calibri"/>
                <w:color w:val="000000"/>
                <w:sz w:val="16"/>
                <w:szCs w:val="16"/>
                <w:lang w:eastAsia="es-MX"/>
              </w:rPr>
            </w:pPr>
            <w:r w:rsidRPr="00730D6D">
              <w:rPr>
                <w:rFonts w:ascii="Montserrat" w:hAnsi="Montserrat" w:cs="Calibri"/>
                <w:color w:val="000000"/>
                <w:sz w:val="16"/>
                <w:szCs w:val="16"/>
              </w:rPr>
              <w:t>-6.97%</w:t>
            </w:r>
          </w:p>
        </w:tc>
      </w:tr>
      <w:tr w:rsidR="00332A40" w:rsidRPr="00E82F16" w14:paraId="7842D614" w14:textId="77777777" w:rsidTr="008E7F97">
        <w:trPr>
          <w:trHeight w:val="300"/>
          <w:jc w:val="center"/>
        </w:trPr>
        <w:tc>
          <w:tcPr>
            <w:tcW w:w="988" w:type="dxa"/>
            <w:tcBorders>
              <w:top w:val="nil"/>
              <w:left w:val="single" w:sz="4" w:space="0" w:color="auto"/>
              <w:bottom w:val="single" w:sz="4" w:space="0" w:color="auto"/>
              <w:right w:val="single" w:sz="4" w:space="0" w:color="auto"/>
            </w:tcBorders>
            <w:shd w:val="clear" w:color="auto" w:fill="9CC2E5" w:themeFill="accent5" w:themeFillTint="99"/>
            <w:noWrap/>
            <w:vAlign w:val="center"/>
            <w:hideMark/>
          </w:tcPr>
          <w:p w14:paraId="52A7F22D" w14:textId="77777777" w:rsidR="00332A40" w:rsidRPr="00E82F16" w:rsidRDefault="00332A40" w:rsidP="008E7F97">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Total</w:t>
            </w:r>
          </w:p>
        </w:tc>
        <w:tc>
          <w:tcPr>
            <w:tcW w:w="1382" w:type="dxa"/>
            <w:tcBorders>
              <w:top w:val="nil"/>
              <w:left w:val="nil"/>
              <w:bottom w:val="single" w:sz="4" w:space="0" w:color="auto"/>
              <w:right w:val="single" w:sz="4" w:space="0" w:color="auto"/>
            </w:tcBorders>
            <w:shd w:val="clear" w:color="auto" w:fill="9CC2E5" w:themeFill="accent5" w:themeFillTint="99"/>
            <w:vAlign w:val="center"/>
            <w:hideMark/>
          </w:tcPr>
          <w:p w14:paraId="1002979F" w14:textId="77777777" w:rsidR="00332A40" w:rsidRPr="00E82F16" w:rsidRDefault="00332A40" w:rsidP="008E7F97">
            <w:pP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Activo total</w:t>
            </w:r>
          </w:p>
        </w:tc>
        <w:tc>
          <w:tcPr>
            <w:tcW w:w="904" w:type="dxa"/>
            <w:tcBorders>
              <w:top w:val="single" w:sz="4" w:space="0" w:color="auto"/>
              <w:left w:val="nil"/>
              <w:bottom w:val="single" w:sz="4" w:space="0" w:color="auto"/>
              <w:right w:val="single" w:sz="4" w:space="0" w:color="auto"/>
            </w:tcBorders>
            <w:shd w:val="clear" w:color="auto" w:fill="9CC2E5" w:themeFill="accent5" w:themeFillTint="99"/>
            <w:noWrap/>
            <w:vAlign w:val="center"/>
            <w:hideMark/>
          </w:tcPr>
          <w:p w14:paraId="4E7F581F"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b/>
                <w:bCs/>
                <w:color w:val="000000"/>
                <w:sz w:val="16"/>
                <w:szCs w:val="16"/>
              </w:rPr>
              <w:t>$45.8</w:t>
            </w:r>
          </w:p>
        </w:tc>
        <w:tc>
          <w:tcPr>
            <w:tcW w:w="96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664814B"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b/>
                <w:bCs/>
                <w:color w:val="000000"/>
                <w:sz w:val="16"/>
                <w:szCs w:val="16"/>
              </w:rPr>
              <w:t>100%</w:t>
            </w:r>
          </w:p>
        </w:tc>
        <w:tc>
          <w:tcPr>
            <w:tcW w:w="904"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58C0E087"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b/>
                <w:bCs/>
                <w:color w:val="000000"/>
                <w:sz w:val="16"/>
                <w:szCs w:val="16"/>
              </w:rPr>
              <w:t>$60.1</w:t>
            </w:r>
          </w:p>
        </w:tc>
        <w:tc>
          <w:tcPr>
            <w:tcW w:w="85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7A72836A"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b/>
                <w:bCs/>
                <w:color w:val="000000"/>
                <w:sz w:val="16"/>
                <w:szCs w:val="16"/>
              </w:rPr>
              <w:t>100%</w:t>
            </w:r>
          </w:p>
        </w:tc>
        <w:tc>
          <w:tcPr>
            <w:tcW w:w="904"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16287AB0"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b/>
                <w:bCs/>
                <w:color w:val="000000"/>
                <w:sz w:val="16"/>
                <w:szCs w:val="16"/>
              </w:rPr>
              <w:t>$77.5</w:t>
            </w:r>
          </w:p>
        </w:tc>
        <w:tc>
          <w:tcPr>
            <w:tcW w:w="85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9F76B1C"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b/>
                <w:bCs/>
                <w:color w:val="000000"/>
                <w:sz w:val="16"/>
                <w:szCs w:val="16"/>
              </w:rPr>
              <w:t>100%</w:t>
            </w:r>
          </w:p>
        </w:tc>
        <w:tc>
          <w:tcPr>
            <w:tcW w:w="1011"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13D4DB5B"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b/>
                <w:bCs/>
                <w:color w:val="000000"/>
                <w:sz w:val="16"/>
                <w:szCs w:val="16"/>
              </w:rPr>
              <w:t>$95.1</w:t>
            </w:r>
          </w:p>
        </w:tc>
        <w:tc>
          <w:tcPr>
            <w:tcW w:w="86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7EFDECA" w14:textId="77777777" w:rsidR="00332A40" w:rsidRPr="00730D6D" w:rsidRDefault="00332A40" w:rsidP="008E7F97">
            <w:pPr>
              <w:jc w:val="right"/>
              <w:rPr>
                <w:rFonts w:ascii="Montserrat" w:eastAsia="Times New Roman" w:hAnsi="Montserrat" w:cs="Calibri"/>
                <w:b/>
                <w:bCs/>
                <w:color w:val="000000"/>
                <w:sz w:val="16"/>
                <w:szCs w:val="16"/>
                <w:lang w:eastAsia="es-MX"/>
              </w:rPr>
            </w:pPr>
            <w:r w:rsidRPr="00730D6D">
              <w:rPr>
                <w:rFonts w:ascii="Montserrat" w:hAnsi="Montserrat" w:cs="Calibri"/>
                <w:b/>
                <w:bCs/>
                <w:color w:val="000000"/>
                <w:sz w:val="16"/>
                <w:szCs w:val="16"/>
              </w:rPr>
              <w:t>100%</w:t>
            </w:r>
          </w:p>
        </w:tc>
      </w:tr>
    </w:tbl>
    <w:p w14:paraId="371BB048" w14:textId="77777777" w:rsidR="00332A40" w:rsidRDefault="00332A40" w:rsidP="00332A40">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MAPAC</w:t>
      </w:r>
      <w:r w:rsidRPr="008D30F1">
        <w:rPr>
          <w:rFonts w:ascii="Montserrat" w:hAnsi="Montserrat"/>
          <w:sz w:val="14"/>
          <w:szCs w:val="14"/>
        </w:rPr>
        <w:t xml:space="preserve"> obtenidos por transparencia.</w:t>
      </w:r>
    </w:p>
    <w:p w14:paraId="3C468D1A" w14:textId="77777777" w:rsidR="00332A40" w:rsidRDefault="00332A40" w:rsidP="00332A40">
      <w:pPr>
        <w:rPr>
          <w:rFonts w:ascii="Montserrat" w:hAnsi="Montserrat"/>
        </w:rPr>
      </w:pPr>
    </w:p>
    <w:p w14:paraId="799FFB34" w14:textId="77777777" w:rsidR="00332A40" w:rsidRPr="00084E3C" w:rsidRDefault="00332A40" w:rsidP="00332A40">
      <w:pPr>
        <w:spacing w:line="360" w:lineRule="auto"/>
        <w:jc w:val="both"/>
        <w:rPr>
          <w:rFonts w:ascii="Montserrat" w:hAnsi="Montserrat"/>
          <w:sz w:val="22"/>
          <w:szCs w:val="22"/>
        </w:rPr>
      </w:pPr>
      <w:r w:rsidRPr="00084E3C">
        <w:rPr>
          <w:rFonts w:ascii="Montserrat" w:hAnsi="Montserrat"/>
          <w:sz w:val="22"/>
          <w:szCs w:val="22"/>
        </w:rPr>
        <w:t xml:space="preserve">Del </w:t>
      </w:r>
      <w:r w:rsidRPr="00084E3C">
        <w:rPr>
          <w:rFonts w:ascii="Montserrat" w:hAnsi="Montserrat"/>
          <w:b/>
          <w:bCs/>
          <w:sz w:val="22"/>
          <w:szCs w:val="22"/>
        </w:rPr>
        <w:t>Activo No Circulante</w:t>
      </w:r>
      <w:r w:rsidRPr="00084E3C">
        <w:rPr>
          <w:rFonts w:ascii="Montserrat" w:hAnsi="Montserrat"/>
          <w:sz w:val="22"/>
          <w:szCs w:val="22"/>
        </w:rPr>
        <w:t xml:space="preserve"> se destaca la cuenta </w:t>
      </w:r>
      <w:r w:rsidRPr="00084E3C">
        <w:rPr>
          <w:rFonts w:ascii="Montserrat" w:hAnsi="Montserrat"/>
          <w:b/>
          <w:bCs/>
          <w:sz w:val="22"/>
          <w:szCs w:val="22"/>
        </w:rPr>
        <w:t xml:space="preserve">“Bienes inmuebles, infraestructura y construcciones en proceso”, </w:t>
      </w:r>
      <w:r w:rsidRPr="00084E3C">
        <w:rPr>
          <w:rFonts w:ascii="Montserrat" w:hAnsi="Montserrat"/>
          <w:sz w:val="22"/>
          <w:szCs w:val="22"/>
        </w:rPr>
        <w:t>la cual reflejo una disminución progresiva de los montos asignados a inversión respecto al activo total entre 2019 y 2022, es decir; aunque los montos que se observan tienen un aumento de $16.13 millones de pesos en 2019 a $18.29 millones de pesos en 2022, dichos montos son menores en porcentaje del activo total.</w:t>
      </w:r>
    </w:p>
    <w:p w14:paraId="3F3A9A94" w14:textId="77777777" w:rsidR="00332A40" w:rsidRDefault="00332A40" w:rsidP="00332A40">
      <w:pPr>
        <w:spacing w:line="360" w:lineRule="auto"/>
        <w:jc w:val="both"/>
        <w:rPr>
          <w:rFonts w:ascii="Montserrat" w:hAnsi="Montserrat"/>
        </w:rPr>
      </w:pPr>
    </w:p>
    <w:p w14:paraId="76E4B4C4" w14:textId="1BFAB481" w:rsidR="00332A40" w:rsidRDefault="00F364B3" w:rsidP="00084E3C">
      <w:pPr>
        <w:pStyle w:val="Ttulo2"/>
        <w:rPr>
          <w:rFonts w:ascii="Montserrat" w:hAnsi="Montserrat"/>
          <w:b/>
          <w:bCs/>
          <w:color w:val="auto"/>
          <w:sz w:val="22"/>
          <w:szCs w:val="22"/>
        </w:rPr>
      </w:pPr>
      <w:bookmarkStart w:id="11" w:name="_Toc167792693"/>
      <w:r>
        <w:rPr>
          <w:rFonts w:ascii="Montserrat" w:hAnsi="Montserrat"/>
          <w:b/>
          <w:bCs/>
          <w:color w:val="auto"/>
          <w:sz w:val="22"/>
          <w:szCs w:val="22"/>
        </w:rPr>
        <w:t>II</w:t>
      </w:r>
      <w:r w:rsidR="00332A40" w:rsidRPr="00943D0C">
        <w:rPr>
          <w:rFonts w:ascii="Montserrat" w:hAnsi="Montserrat"/>
          <w:b/>
          <w:bCs/>
          <w:color w:val="auto"/>
          <w:sz w:val="22"/>
          <w:szCs w:val="22"/>
        </w:rPr>
        <w:t>.2.2 ¿Cuál fue la principal cuenta en la que se tuvieron las obligaciones de pago?</w:t>
      </w:r>
      <w:bookmarkEnd w:id="11"/>
    </w:p>
    <w:p w14:paraId="3EF7AD4D" w14:textId="77777777" w:rsidR="00332A40" w:rsidRPr="00943D0C" w:rsidRDefault="00332A40" w:rsidP="00332A40"/>
    <w:p w14:paraId="3EC0449B" w14:textId="2042D2CE" w:rsidR="00332A40" w:rsidRPr="00084E3C" w:rsidRDefault="00332A40" w:rsidP="00332A40">
      <w:pPr>
        <w:spacing w:line="360" w:lineRule="auto"/>
        <w:jc w:val="both"/>
        <w:rPr>
          <w:rFonts w:ascii="Montserrat" w:hAnsi="Montserrat"/>
          <w:sz w:val="22"/>
          <w:szCs w:val="22"/>
        </w:rPr>
      </w:pPr>
      <w:r w:rsidRPr="00084E3C">
        <w:rPr>
          <w:rFonts w:ascii="Montserrat" w:hAnsi="Montserrat"/>
          <w:sz w:val="22"/>
          <w:szCs w:val="22"/>
        </w:rPr>
        <w:t>En el estado de situación financiera se observó que</w:t>
      </w:r>
      <w:r w:rsidRPr="00084E3C">
        <w:rPr>
          <w:rFonts w:ascii="Montserrat" w:hAnsi="Montserrat"/>
          <w:b/>
          <w:bCs/>
          <w:sz w:val="22"/>
          <w:szCs w:val="22"/>
        </w:rPr>
        <w:t xml:space="preserve"> “Cuentas por pagar en corto plazo” </w:t>
      </w:r>
      <w:r w:rsidRPr="00084E3C">
        <w:rPr>
          <w:rFonts w:ascii="Montserrat" w:hAnsi="Montserrat"/>
          <w:sz w:val="22"/>
          <w:szCs w:val="22"/>
        </w:rPr>
        <w:t xml:space="preserve">fue la más importante por registrar los montos mayores de obligaciones de pago del SMAPAC (ver tabla 5) ya que representa más del 70% del pasivo total. Esta cuenta forma parte del </w:t>
      </w:r>
      <w:r w:rsidR="00EB31FF">
        <w:rPr>
          <w:rFonts w:ascii="Montserrat" w:hAnsi="Montserrat"/>
          <w:sz w:val="22"/>
          <w:szCs w:val="22"/>
        </w:rPr>
        <w:t>pasivo</w:t>
      </w:r>
      <w:r w:rsidRPr="00084E3C">
        <w:rPr>
          <w:rFonts w:ascii="Montserrat" w:hAnsi="Montserrat"/>
          <w:sz w:val="22"/>
          <w:szCs w:val="22"/>
        </w:rPr>
        <w:t xml:space="preserve"> circulante, por lo que refleja obligaciones de pago a reducirse o liquidarse en un plazo menor o igual a 12 meses.</w:t>
      </w:r>
    </w:p>
    <w:p w14:paraId="7114BBC8" w14:textId="77777777" w:rsidR="00332A40" w:rsidRDefault="00332A40" w:rsidP="00332A40">
      <w:pPr>
        <w:spacing w:line="360" w:lineRule="auto"/>
        <w:jc w:val="both"/>
        <w:rPr>
          <w:rFonts w:ascii="Montserrat" w:hAnsi="Montserrat"/>
          <w:sz w:val="22"/>
          <w:szCs w:val="22"/>
        </w:rPr>
      </w:pPr>
      <w:r w:rsidRPr="00084E3C">
        <w:rPr>
          <w:rFonts w:ascii="Montserrat" w:hAnsi="Montserrat"/>
          <w:sz w:val="22"/>
          <w:szCs w:val="22"/>
        </w:rPr>
        <w:t xml:space="preserve">De acuerdo a lo indicado en las notas de </w:t>
      </w:r>
      <w:proofErr w:type="spellStart"/>
      <w:r w:rsidRPr="00084E3C">
        <w:rPr>
          <w:rFonts w:ascii="Montserrat" w:hAnsi="Montserrat"/>
          <w:sz w:val="22"/>
          <w:szCs w:val="22"/>
        </w:rPr>
        <w:t>lo</w:t>
      </w:r>
      <w:proofErr w:type="spellEnd"/>
      <w:r w:rsidRPr="00084E3C">
        <w:rPr>
          <w:rFonts w:ascii="Montserrat" w:hAnsi="Montserrat"/>
          <w:sz w:val="22"/>
          <w:szCs w:val="22"/>
        </w:rPr>
        <w:t xml:space="preserve"> estados de situación financiera</w:t>
      </w:r>
      <w:r w:rsidRPr="00084E3C">
        <w:rPr>
          <w:rStyle w:val="Refdenotaalpie"/>
          <w:rFonts w:ascii="Montserrat" w:hAnsi="Montserrat"/>
          <w:sz w:val="22"/>
          <w:szCs w:val="22"/>
        </w:rPr>
        <w:footnoteReference w:id="5"/>
      </w:r>
      <w:r w:rsidRPr="00084E3C">
        <w:rPr>
          <w:rFonts w:ascii="Montserrat" w:hAnsi="Montserrat"/>
          <w:sz w:val="22"/>
          <w:szCs w:val="22"/>
        </w:rPr>
        <w:t xml:space="preserve">, las </w:t>
      </w:r>
      <w:r w:rsidRPr="00084E3C">
        <w:rPr>
          <w:rFonts w:ascii="Montserrat" w:hAnsi="Montserrat"/>
          <w:b/>
          <w:bCs/>
          <w:sz w:val="22"/>
          <w:szCs w:val="22"/>
        </w:rPr>
        <w:t>cuentas por pagar en corto plazo</w:t>
      </w:r>
      <w:r w:rsidRPr="00084E3C">
        <w:rPr>
          <w:rFonts w:ascii="Montserrat" w:hAnsi="Montserrat"/>
          <w:sz w:val="22"/>
          <w:szCs w:val="22"/>
        </w:rPr>
        <w:t xml:space="preserve"> incluyeron los siguientes conceptos: </w:t>
      </w:r>
    </w:p>
    <w:p w14:paraId="6F79A937" w14:textId="77777777" w:rsidR="001D4AEF" w:rsidRDefault="001D4AEF" w:rsidP="00332A40">
      <w:pPr>
        <w:spacing w:line="360" w:lineRule="auto"/>
        <w:jc w:val="both"/>
        <w:rPr>
          <w:rFonts w:ascii="Montserrat" w:hAnsi="Montserrat"/>
          <w:sz w:val="22"/>
          <w:szCs w:val="22"/>
        </w:rPr>
      </w:pPr>
    </w:p>
    <w:p w14:paraId="08DF8D1A" w14:textId="77777777" w:rsidR="001D4AEF" w:rsidRDefault="001D4AEF" w:rsidP="00332A40">
      <w:pPr>
        <w:spacing w:line="360" w:lineRule="auto"/>
        <w:jc w:val="both"/>
        <w:rPr>
          <w:rFonts w:ascii="Montserrat" w:hAnsi="Montserrat"/>
          <w:sz w:val="22"/>
          <w:szCs w:val="22"/>
        </w:rPr>
      </w:pPr>
    </w:p>
    <w:p w14:paraId="1A01D7F5" w14:textId="77777777" w:rsidR="001D4AEF" w:rsidRDefault="001D4AEF" w:rsidP="00332A40">
      <w:pPr>
        <w:spacing w:line="360" w:lineRule="auto"/>
        <w:jc w:val="both"/>
        <w:rPr>
          <w:rFonts w:ascii="Montserrat" w:hAnsi="Montserrat"/>
          <w:sz w:val="22"/>
          <w:szCs w:val="22"/>
        </w:rPr>
      </w:pPr>
    </w:p>
    <w:p w14:paraId="013B1107" w14:textId="77777777" w:rsidR="001D4AEF" w:rsidRPr="00084E3C" w:rsidRDefault="001D4AEF" w:rsidP="00332A40">
      <w:pPr>
        <w:spacing w:line="360" w:lineRule="auto"/>
        <w:jc w:val="both"/>
        <w:rPr>
          <w:rFonts w:ascii="Montserrat" w:hAnsi="Montserrat"/>
          <w:sz w:val="22"/>
          <w:szCs w:val="22"/>
        </w:rPr>
      </w:pPr>
    </w:p>
    <w:p w14:paraId="4374E0D1" w14:textId="77777777" w:rsidR="00332A40" w:rsidRPr="00084E3C" w:rsidRDefault="00332A40" w:rsidP="00332A40">
      <w:pPr>
        <w:pStyle w:val="Prrafodelista"/>
        <w:numPr>
          <w:ilvl w:val="0"/>
          <w:numId w:val="38"/>
        </w:numPr>
        <w:spacing w:after="160" w:line="360" w:lineRule="auto"/>
        <w:jc w:val="both"/>
        <w:rPr>
          <w:rFonts w:ascii="Montserrat" w:hAnsi="Montserrat"/>
        </w:rPr>
      </w:pPr>
      <w:r w:rsidRPr="00084E3C">
        <w:rPr>
          <w:rFonts w:ascii="Montserrat" w:hAnsi="Montserrat"/>
        </w:rPr>
        <w:t>Servicios profesionales por pagar a corto plazo;</w:t>
      </w:r>
    </w:p>
    <w:p w14:paraId="75E180D3" w14:textId="77777777" w:rsidR="00332A40" w:rsidRPr="00084E3C" w:rsidRDefault="00332A40" w:rsidP="00332A40">
      <w:pPr>
        <w:pStyle w:val="Prrafodelista"/>
        <w:numPr>
          <w:ilvl w:val="0"/>
          <w:numId w:val="38"/>
        </w:numPr>
        <w:spacing w:after="160" w:line="360" w:lineRule="auto"/>
        <w:jc w:val="both"/>
        <w:rPr>
          <w:rFonts w:ascii="Montserrat" w:hAnsi="Montserrat"/>
        </w:rPr>
      </w:pPr>
      <w:r w:rsidRPr="00084E3C">
        <w:rPr>
          <w:rFonts w:ascii="Montserrat" w:hAnsi="Montserrat"/>
        </w:rPr>
        <w:t>Proveedores por pagar a corto plazo;</w:t>
      </w:r>
    </w:p>
    <w:p w14:paraId="671802C1" w14:textId="77777777" w:rsidR="00332A40" w:rsidRPr="00084E3C" w:rsidRDefault="00332A40" w:rsidP="00332A40">
      <w:pPr>
        <w:pStyle w:val="Prrafodelista"/>
        <w:numPr>
          <w:ilvl w:val="0"/>
          <w:numId w:val="38"/>
        </w:numPr>
        <w:spacing w:after="160" w:line="360" w:lineRule="auto"/>
        <w:jc w:val="both"/>
        <w:rPr>
          <w:rFonts w:ascii="Montserrat" w:hAnsi="Montserrat"/>
        </w:rPr>
      </w:pPr>
      <w:r w:rsidRPr="00084E3C">
        <w:rPr>
          <w:rFonts w:ascii="Montserrat" w:hAnsi="Montserrat"/>
        </w:rPr>
        <w:t>Retenciones y contribuciones por pagar a corto plazo;</w:t>
      </w:r>
    </w:p>
    <w:p w14:paraId="1F2E99BB" w14:textId="77777777" w:rsidR="00332A40" w:rsidRPr="00084E3C" w:rsidRDefault="00332A40" w:rsidP="00332A40">
      <w:pPr>
        <w:pStyle w:val="Prrafodelista"/>
        <w:numPr>
          <w:ilvl w:val="0"/>
          <w:numId w:val="38"/>
        </w:numPr>
        <w:spacing w:after="160" w:line="360" w:lineRule="auto"/>
        <w:jc w:val="both"/>
        <w:rPr>
          <w:rFonts w:ascii="Montserrat" w:hAnsi="Montserrat"/>
        </w:rPr>
      </w:pPr>
      <w:r w:rsidRPr="00084E3C">
        <w:rPr>
          <w:rFonts w:ascii="Montserrat" w:hAnsi="Montserrat"/>
        </w:rPr>
        <w:t xml:space="preserve">Otros pasivos circulantes </w:t>
      </w:r>
    </w:p>
    <w:p w14:paraId="59CC58D3" w14:textId="77777777" w:rsidR="00332A40" w:rsidRPr="009C1BC6" w:rsidRDefault="00332A40" w:rsidP="00332A40">
      <w:pPr>
        <w:spacing w:line="360" w:lineRule="auto"/>
        <w:jc w:val="center"/>
        <w:rPr>
          <w:rFonts w:ascii="Montserrat" w:hAnsi="Montserrat"/>
          <w:b/>
          <w:bCs/>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Pr>
          <w:rFonts w:ascii="Montserrat" w:hAnsi="Montserrat"/>
          <w:noProof/>
          <w:sz w:val="18"/>
          <w:szCs w:val="18"/>
        </w:rPr>
        <w:t>5</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Conceptos que integran el Pasivo total del</w:t>
      </w:r>
      <w:r w:rsidRPr="00526E7D">
        <w:rPr>
          <w:rFonts w:ascii="Montserrat" w:hAnsi="Montserrat"/>
          <w:sz w:val="18"/>
          <w:szCs w:val="18"/>
        </w:rPr>
        <w:t xml:space="preserve"> </w:t>
      </w:r>
      <w:r w:rsidRPr="00730D6D">
        <w:rPr>
          <w:rFonts w:ascii="Montserrat" w:hAnsi="Montserrat"/>
          <w:sz w:val="18"/>
          <w:szCs w:val="18"/>
        </w:rPr>
        <w:t xml:space="preserve">SMAPAC, </w:t>
      </w:r>
      <w:r w:rsidRPr="009C1BC6">
        <w:rPr>
          <w:rFonts w:ascii="Montserrat" w:hAnsi="Montserrat"/>
          <w:sz w:val="18"/>
          <w:szCs w:val="18"/>
        </w:rPr>
        <w:t>Campeche, Camp.</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389"/>
        <w:gridCol w:w="1031"/>
        <w:gridCol w:w="822"/>
        <w:gridCol w:w="1031"/>
        <w:gridCol w:w="838"/>
        <w:gridCol w:w="1092"/>
        <w:gridCol w:w="911"/>
        <w:gridCol w:w="1031"/>
        <w:gridCol w:w="895"/>
      </w:tblGrid>
      <w:tr w:rsidR="00332A40" w:rsidRPr="00FE1557" w14:paraId="0AE7E756" w14:textId="77777777" w:rsidTr="008E7F97">
        <w:trPr>
          <w:cantSplit/>
          <w:trHeight w:val="300"/>
          <w:tblHeader/>
        </w:trPr>
        <w:tc>
          <w:tcPr>
            <w:tcW w:w="988" w:type="dxa"/>
            <w:vMerge w:val="restart"/>
            <w:shd w:val="clear" w:color="auto" w:fill="auto"/>
            <w:noWrap/>
            <w:vAlign w:val="center"/>
            <w:hideMark/>
          </w:tcPr>
          <w:p w14:paraId="0F7871D8" w14:textId="77777777" w:rsidR="00332A40" w:rsidRPr="00FE1557" w:rsidRDefault="00332A40" w:rsidP="008E7F97">
            <w:pPr>
              <w:jc w:val="center"/>
              <w:rPr>
                <w:rFonts w:ascii="Montserrat" w:eastAsia="Times New Roman" w:hAnsi="Montserrat" w:cs="Times New Roman"/>
                <w:b/>
                <w:bCs/>
                <w:sz w:val="16"/>
                <w:szCs w:val="16"/>
                <w:lang w:eastAsia="es-MX"/>
              </w:rPr>
            </w:pPr>
            <w:r w:rsidRPr="00FE1557">
              <w:rPr>
                <w:rFonts w:ascii="Montserrat" w:eastAsia="Times New Roman" w:hAnsi="Montserrat" w:cs="Times New Roman"/>
                <w:b/>
                <w:bCs/>
                <w:sz w:val="16"/>
                <w:szCs w:val="16"/>
                <w:lang w:eastAsia="es-MX"/>
              </w:rPr>
              <w:t>Pasivo</w:t>
            </w:r>
          </w:p>
        </w:tc>
        <w:tc>
          <w:tcPr>
            <w:tcW w:w="1389" w:type="dxa"/>
            <w:vMerge w:val="restart"/>
            <w:shd w:val="clear" w:color="auto" w:fill="auto"/>
            <w:vAlign w:val="center"/>
            <w:hideMark/>
          </w:tcPr>
          <w:p w14:paraId="1AB4211F" w14:textId="77777777" w:rsidR="00332A40" w:rsidRPr="00FE1557" w:rsidRDefault="00332A40" w:rsidP="008E7F97">
            <w:pPr>
              <w:jc w:val="center"/>
              <w:rPr>
                <w:rFonts w:ascii="Montserrat" w:eastAsia="Times New Roman" w:hAnsi="Montserrat" w:cs="Times New Roman"/>
                <w:b/>
                <w:bCs/>
                <w:sz w:val="16"/>
                <w:szCs w:val="16"/>
                <w:lang w:eastAsia="es-MX"/>
              </w:rPr>
            </w:pPr>
            <w:r w:rsidRPr="00FE1557">
              <w:rPr>
                <w:rFonts w:ascii="Montserrat" w:eastAsia="Times New Roman" w:hAnsi="Montserrat" w:cs="Times New Roman"/>
                <w:b/>
                <w:bCs/>
                <w:sz w:val="16"/>
                <w:szCs w:val="16"/>
                <w:lang w:eastAsia="es-MX"/>
              </w:rPr>
              <w:t>Cuenta</w:t>
            </w:r>
          </w:p>
        </w:tc>
        <w:tc>
          <w:tcPr>
            <w:tcW w:w="1853" w:type="dxa"/>
            <w:gridSpan w:val="2"/>
            <w:shd w:val="clear" w:color="auto" w:fill="auto"/>
            <w:noWrap/>
            <w:vAlign w:val="center"/>
            <w:hideMark/>
          </w:tcPr>
          <w:p w14:paraId="0B6757D7"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2019</w:t>
            </w:r>
          </w:p>
        </w:tc>
        <w:tc>
          <w:tcPr>
            <w:tcW w:w="1869" w:type="dxa"/>
            <w:gridSpan w:val="2"/>
            <w:shd w:val="clear" w:color="auto" w:fill="auto"/>
            <w:noWrap/>
            <w:vAlign w:val="center"/>
            <w:hideMark/>
          </w:tcPr>
          <w:p w14:paraId="16A181B7"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2020</w:t>
            </w:r>
          </w:p>
        </w:tc>
        <w:tc>
          <w:tcPr>
            <w:tcW w:w="2003" w:type="dxa"/>
            <w:gridSpan w:val="2"/>
            <w:shd w:val="clear" w:color="auto" w:fill="auto"/>
            <w:noWrap/>
            <w:vAlign w:val="center"/>
            <w:hideMark/>
          </w:tcPr>
          <w:p w14:paraId="4CF9FC35"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2021</w:t>
            </w:r>
          </w:p>
        </w:tc>
        <w:tc>
          <w:tcPr>
            <w:tcW w:w="1926" w:type="dxa"/>
            <w:gridSpan w:val="2"/>
            <w:shd w:val="clear" w:color="auto" w:fill="auto"/>
            <w:noWrap/>
            <w:vAlign w:val="center"/>
            <w:hideMark/>
          </w:tcPr>
          <w:p w14:paraId="2D4D55F8"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2022</w:t>
            </w:r>
          </w:p>
        </w:tc>
      </w:tr>
      <w:tr w:rsidR="00332A40" w:rsidRPr="00FE1557" w14:paraId="587D80F0" w14:textId="77777777" w:rsidTr="008E7F97">
        <w:trPr>
          <w:cantSplit/>
          <w:trHeight w:val="300"/>
          <w:tblHeader/>
        </w:trPr>
        <w:tc>
          <w:tcPr>
            <w:tcW w:w="988" w:type="dxa"/>
            <w:vMerge/>
            <w:shd w:val="clear" w:color="auto" w:fill="auto"/>
            <w:noWrap/>
            <w:vAlign w:val="center"/>
          </w:tcPr>
          <w:p w14:paraId="7DA2725B" w14:textId="77777777" w:rsidR="00332A40" w:rsidRPr="00FE1557" w:rsidRDefault="00332A40" w:rsidP="008E7F97">
            <w:pPr>
              <w:jc w:val="center"/>
              <w:rPr>
                <w:rFonts w:ascii="Montserrat" w:eastAsia="Times New Roman" w:hAnsi="Montserrat" w:cs="Times New Roman"/>
                <w:b/>
                <w:bCs/>
                <w:sz w:val="16"/>
                <w:szCs w:val="16"/>
                <w:lang w:eastAsia="es-MX"/>
              </w:rPr>
            </w:pPr>
          </w:p>
        </w:tc>
        <w:tc>
          <w:tcPr>
            <w:tcW w:w="1389" w:type="dxa"/>
            <w:vMerge/>
            <w:tcBorders>
              <w:bottom w:val="single" w:sz="4" w:space="0" w:color="auto"/>
            </w:tcBorders>
            <w:shd w:val="clear" w:color="auto" w:fill="auto"/>
            <w:vAlign w:val="center"/>
          </w:tcPr>
          <w:p w14:paraId="5C09FC07" w14:textId="77777777" w:rsidR="00332A40" w:rsidRPr="00FE1557" w:rsidRDefault="00332A40" w:rsidP="008E7F97">
            <w:pPr>
              <w:jc w:val="center"/>
              <w:rPr>
                <w:rFonts w:ascii="Montserrat" w:eastAsia="Times New Roman" w:hAnsi="Montserrat" w:cs="Times New Roman"/>
                <w:b/>
                <w:bCs/>
                <w:sz w:val="16"/>
                <w:szCs w:val="16"/>
                <w:lang w:eastAsia="es-MX"/>
              </w:rPr>
            </w:pPr>
          </w:p>
        </w:tc>
        <w:tc>
          <w:tcPr>
            <w:tcW w:w="1031" w:type="dxa"/>
            <w:tcBorders>
              <w:bottom w:val="single" w:sz="4" w:space="0" w:color="auto"/>
            </w:tcBorders>
            <w:shd w:val="clear" w:color="auto" w:fill="auto"/>
            <w:noWrap/>
            <w:vAlign w:val="center"/>
          </w:tcPr>
          <w:p w14:paraId="061672D6"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(millones de pesos)</w:t>
            </w:r>
          </w:p>
        </w:tc>
        <w:tc>
          <w:tcPr>
            <w:tcW w:w="822" w:type="dxa"/>
            <w:tcBorders>
              <w:bottom w:val="single" w:sz="4" w:space="0" w:color="auto"/>
            </w:tcBorders>
            <w:shd w:val="clear" w:color="auto" w:fill="auto"/>
            <w:vAlign w:val="center"/>
          </w:tcPr>
          <w:p w14:paraId="26402A80"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w:t>
            </w:r>
          </w:p>
        </w:tc>
        <w:tc>
          <w:tcPr>
            <w:tcW w:w="1031" w:type="dxa"/>
            <w:tcBorders>
              <w:bottom w:val="single" w:sz="4" w:space="0" w:color="auto"/>
            </w:tcBorders>
            <w:shd w:val="clear" w:color="auto" w:fill="auto"/>
            <w:noWrap/>
            <w:vAlign w:val="center"/>
          </w:tcPr>
          <w:p w14:paraId="06AB312B"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(millones de pesos)</w:t>
            </w:r>
          </w:p>
        </w:tc>
        <w:tc>
          <w:tcPr>
            <w:tcW w:w="838" w:type="dxa"/>
            <w:tcBorders>
              <w:bottom w:val="single" w:sz="4" w:space="0" w:color="auto"/>
            </w:tcBorders>
            <w:shd w:val="clear" w:color="auto" w:fill="auto"/>
            <w:vAlign w:val="center"/>
          </w:tcPr>
          <w:p w14:paraId="7089E8BA"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w:t>
            </w:r>
          </w:p>
        </w:tc>
        <w:tc>
          <w:tcPr>
            <w:tcW w:w="1092" w:type="dxa"/>
            <w:tcBorders>
              <w:bottom w:val="single" w:sz="4" w:space="0" w:color="auto"/>
            </w:tcBorders>
            <w:shd w:val="clear" w:color="auto" w:fill="auto"/>
            <w:noWrap/>
            <w:vAlign w:val="center"/>
          </w:tcPr>
          <w:p w14:paraId="75B22AEB"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(millones de pesos)</w:t>
            </w:r>
          </w:p>
        </w:tc>
        <w:tc>
          <w:tcPr>
            <w:tcW w:w="911" w:type="dxa"/>
            <w:tcBorders>
              <w:bottom w:val="single" w:sz="4" w:space="0" w:color="auto"/>
            </w:tcBorders>
            <w:shd w:val="clear" w:color="auto" w:fill="auto"/>
            <w:vAlign w:val="center"/>
          </w:tcPr>
          <w:p w14:paraId="4F25633F"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w:t>
            </w:r>
          </w:p>
        </w:tc>
        <w:tc>
          <w:tcPr>
            <w:tcW w:w="1031" w:type="dxa"/>
            <w:tcBorders>
              <w:bottom w:val="single" w:sz="4" w:space="0" w:color="auto"/>
            </w:tcBorders>
            <w:shd w:val="clear" w:color="auto" w:fill="auto"/>
            <w:noWrap/>
            <w:vAlign w:val="center"/>
          </w:tcPr>
          <w:p w14:paraId="685D34B0"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(millones de pesos)</w:t>
            </w:r>
          </w:p>
        </w:tc>
        <w:tc>
          <w:tcPr>
            <w:tcW w:w="895" w:type="dxa"/>
            <w:tcBorders>
              <w:bottom w:val="single" w:sz="4" w:space="0" w:color="auto"/>
            </w:tcBorders>
            <w:shd w:val="clear" w:color="auto" w:fill="auto"/>
            <w:vAlign w:val="center"/>
          </w:tcPr>
          <w:p w14:paraId="5ABB24BE"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w:t>
            </w:r>
          </w:p>
        </w:tc>
      </w:tr>
      <w:tr w:rsidR="00332A40" w:rsidRPr="00FE1557" w14:paraId="12AAD2B4" w14:textId="77777777" w:rsidTr="008E7F97">
        <w:trPr>
          <w:trHeight w:val="300"/>
        </w:trPr>
        <w:tc>
          <w:tcPr>
            <w:tcW w:w="988" w:type="dxa"/>
            <w:vMerge w:val="restart"/>
            <w:shd w:val="clear" w:color="auto" w:fill="auto"/>
            <w:noWrap/>
            <w:vAlign w:val="center"/>
            <w:hideMark/>
          </w:tcPr>
          <w:p w14:paraId="61C850F3"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Circulante</w:t>
            </w:r>
          </w:p>
        </w:tc>
        <w:tc>
          <w:tcPr>
            <w:tcW w:w="1389" w:type="dxa"/>
            <w:shd w:val="clear" w:color="auto" w:fill="DEEAF6" w:themeFill="accent5" w:themeFillTint="33"/>
            <w:vAlign w:val="bottom"/>
          </w:tcPr>
          <w:p w14:paraId="5CD66B58" w14:textId="77777777" w:rsidR="00332A40" w:rsidRPr="00F96A5A" w:rsidRDefault="00332A40" w:rsidP="008E7F97">
            <w:pPr>
              <w:rPr>
                <w:rFonts w:ascii="Montserrat" w:eastAsia="Times New Roman" w:hAnsi="Montserrat" w:cs="Calibri"/>
                <w:b/>
                <w:bCs/>
                <w:color w:val="000000"/>
                <w:sz w:val="16"/>
                <w:szCs w:val="16"/>
                <w:lang w:eastAsia="es-MX"/>
              </w:rPr>
            </w:pPr>
            <w:r w:rsidRPr="00F96A5A">
              <w:rPr>
                <w:rFonts w:ascii="Montserrat" w:hAnsi="Montserrat" w:cs="Calibri"/>
                <w:b/>
                <w:bCs/>
                <w:color w:val="000000"/>
                <w:sz w:val="16"/>
                <w:szCs w:val="16"/>
              </w:rPr>
              <w:t xml:space="preserve">Cuentas por pagar a corto plazo </w:t>
            </w:r>
          </w:p>
        </w:tc>
        <w:tc>
          <w:tcPr>
            <w:tcW w:w="1031" w:type="dxa"/>
            <w:shd w:val="clear" w:color="auto" w:fill="DEEAF6" w:themeFill="accent5" w:themeFillTint="33"/>
            <w:noWrap/>
            <w:vAlign w:val="center"/>
          </w:tcPr>
          <w:p w14:paraId="28E0EC7B" w14:textId="77777777" w:rsidR="00332A40" w:rsidRPr="00084E3C" w:rsidRDefault="00332A40" w:rsidP="008E7F97">
            <w:pPr>
              <w:jc w:val="right"/>
              <w:rPr>
                <w:rFonts w:ascii="Montserrat" w:eastAsia="Times New Roman" w:hAnsi="Montserrat" w:cs="Calibri"/>
                <w:b/>
                <w:bCs/>
                <w:color w:val="000000"/>
                <w:sz w:val="16"/>
                <w:szCs w:val="16"/>
                <w:lang w:eastAsia="es-MX"/>
              </w:rPr>
            </w:pPr>
            <w:r w:rsidRPr="00084E3C">
              <w:rPr>
                <w:rFonts w:ascii="Montserrat" w:hAnsi="Montserrat" w:cs="Calibri"/>
                <w:b/>
                <w:bCs/>
                <w:color w:val="000000"/>
                <w:sz w:val="16"/>
                <w:szCs w:val="16"/>
              </w:rPr>
              <w:t>$20.65</w:t>
            </w:r>
          </w:p>
        </w:tc>
        <w:tc>
          <w:tcPr>
            <w:tcW w:w="822" w:type="dxa"/>
            <w:shd w:val="clear" w:color="auto" w:fill="DEEAF6" w:themeFill="accent5" w:themeFillTint="33"/>
            <w:vAlign w:val="center"/>
          </w:tcPr>
          <w:p w14:paraId="57DCF888"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71.77%</w:t>
            </w:r>
          </w:p>
        </w:tc>
        <w:tc>
          <w:tcPr>
            <w:tcW w:w="1031" w:type="dxa"/>
            <w:shd w:val="clear" w:color="auto" w:fill="DEEAF6" w:themeFill="accent5" w:themeFillTint="33"/>
            <w:noWrap/>
            <w:vAlign w:val="center"/>
          </w:tcPr>
          <w:p w14:paraId="53376F0B"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$32.35</w:t>
            </w:r>
          </w:p>
        </w:tc>
        <w:tc>
          <w:tcPr>
            <w:tcW w:w="838" w:type="dxa"/>
            <w:shd w:val="clear" w:color="auto" w:fill="DEEAF6" w:themeFill="accent5" w:themeFillTint="33"/>
            <w:vAlign w:val="center"/>
          </w:tcPr>
          <w:p w14:paraId="10ABD995"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80.62%</w:t>
            </w:r>
          </w:p>
        </w:tc>
        <w:tc>
          <w:tcPr>
            <w:tcW w:w="1092" w:type="dxa"/>
            <w:shd w:val="clear" w:color="auto" w:fill="DEEAF6" w:themeFill="accent5" w:themeFillTint="33"/>
            <w:noWrap/>
            <w:vAlign w:val="center"/>
          </w:tcPr>
          <w:p w14:paraId="2BC6E1C7"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$19.12</w:t>
            </w:r>
          </w:p>
        </w:tc>
        <w:tc>
          <w:tcPr>
            <w:tcW w:w="911" w:type="dxa"/>
            <w:shd w:val="clear" w:color="auto" w:fill="DEEAF6" w:themeFill="accent5" w:themeFillTint="33"/>
            <w:vAlign w:val="center"/>
          </w:tcPr>
          <w:p w14:paraId="07D04F10"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75.48%</w:t>
            </w:r>
          </w:p>
        </w:tc>
        <w:tc>
          <w:tcPr>
            <w:tcW w:w="1031" w:type="dxa"/>
            <w:shd w:val="clear" w:color="auto" w:fill="DEEAF6" w:themeFill="accent5" w:themeFillTint="33"/>
            <w:noWrap/>
            <w:vAlign w:val="center"/>
          </w:tcPr>
          <w:p w14:paraId="5D75BC07"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$22.38</w:t>
            </w:r>
          </w:p>
        </w:tc>
        <w:tc>
          <w:tcPr>
            <w:tcW w:w="895" w:type="dxa"/>
            <w:shd w:val="clear" w:color="auto" w:fill="DEEAF6" w:themeFill="accent5" w:themeFillTint="33"/>
            <w:vAlign w:val="center"/>
          </w:tcPr>
          <w:p w14:paraId="08BB409F"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82.08%</w:t>
            </w:r>
          </w:p>
        </w:tc>
      </w:tr>
      <w:tr w:rsidR="00332A40" w:rsidRPr="00FE1557" w14:paraId="0CA17FEA" w14:textId="77777777" w:rsidTr="008E7F97">
        <w:trPr>
          <w:trHeight w:val="300"/>
        </w:trPr>
        <w:tc>
          <w:tcPr>
            <w:tcW w:w="988" w:type="dxa"/>
            <w:vMerge/>
            <w:shd w:val="clear" w:color="auto" w:fill="auto"/>
            <w:vAlign w:val="center"/>
          </w:tcPr>
          <w:p w14:paraId="3E620D0C" w14:textId="77777777" w:rsidR="00332A40" w:rsidRPr="00FE1557" w:rsidRDefault="00332A40" w:rsidP="008E7F97">
            <w:pPr>
              <w:rPr>
                <w:rFonts w:ascii="Montserrat" w:eastAsia="Times New Roman" w:hAnsi="Montserrat" w:cs="Calibri"/>
                <w:b/>
                <w:bCs/>
                <w:color w:val="000000"/>
                <w:sz w:val="16"/>
                <w:szCs w:val="16"/>
                <w:lang w:eastAsia="es-MX"/>
              </w:rPr>
            </w:pPr>
          </w:p>
        </w:tc>
        <w:tc>
          <w:tcPr>
            <w:tcW w:w="1389" w:type="dxa"/>
            <w:tcBorders>
              <w:bottom w:val="single" w:sz="4" w:space="0" w:color="auto"/>
            </w:tcBorders>
            <w:shd w:val="clear" w:color="auto" w:fill="auto"/>
            <w:vAlign w:val="bottom"/>
          </w:tcPr>
          <w:p w14:paraId="529B4E0A" w14:textId="77777777" w:rsidR="00332A40" w:rsidRPr="00D52D37" w:rsidRDefault="00332A40" w:rsidP="008E7F97">
            <w:pPr>
              <w:rPr>
                <w:rFonts w:ascii="Montserrat" w:hAnsi="Montserrat" w:cs="Calibri"/>
                <w:color w:val="000000"/>
                <w:sz w:val="16"/>
                <w:szCs w:val="16"/>
              </w:rPr>
            </w:pPr>
            <w:r w:rsidRPr="00D52D37">
              <w:rPr>
                <w:rFonts w:ascii="Montserrat" w:hAnsi="Montserrat" w:cs="Calibri"/>
                <w:color w:val="000000"/>
                <w:sz w:val="16"/>
                <w:szCs w:val="16"/>
              </w:rPr>
              <w:t xml:space="preserve">Provisiones a corto plazo </w:t>
            </w:r>
          </w:p>
        </w:tc>
        <w:tc>
          <w:tcPr>
            <w:tcW w:w="1031" w:type="dxa"/>
            <w:tcBorders>
              <w:bottom w:val="single" w:sz="4" w:space="0" w:color="auto"/>
            </w:tcBorders>
            <w:shd w:val="clear" w:color="auto" w:fill="auto"/>
            <w:noWrap/>
            <w:vAlign w:val="center"/>
          </w:tcPr>
          <w:p w14:paraId="2B0DB6D1"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$0.00</w:t>
            </w:r>
          </w:p>
        </w:tc>
        <w:tc>
          <w:tcPr>
            <w:tcW w:w="822" w:type="dxa"/>
            <w:tcBorders>
              <w:bottom w:val="single" w:sz="4" w:space="0" w:color="auto"/>
            </w:tcBorders>
            <w:shd w:val="clear" w:color="auto" w:fill="auto"/>
            <w:vAlign w:val="center"/>
          </w:tcPr>
          <w:p w14:paraId="482B39F4"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0.00%</w:t>
            </w:r>
          </w:p>
        </w:tc>
        <w:tc>
          <w:tcPr>
            <w:tcW w:w="1031" w:type="dxa"/>
            <w:tcBorders>
              <w:bottom w:val="single" w:sz="4" w:space="0" w:color="auto"/>
            </w:tcBorders>
            <w:shd w:val="clear" w:color="auto" w:fill="auto"/>
            <w:noWrap/>
            <w:vAlign w:val="center"/>
          </w:tcPr>
          <w:p w14:paraId="3D5B312A"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$0.00</w:t>
            </w:r>
          </w:p>
        </w:tc>
        <w:tc>
          <w:tcPr>
            <w:tcW w:w="838" w:type="dxa"/>
            <w:tcBorders>
              <w:bottom w:val="single" w:sz="4" w:space="0" w:color="auto"/>
            </w:tcBorders>
            <w:shd w:val="clear" w:color="auto" w:fill="auto"/>
            <w:vAlign w:val="center"/>
          </w:tcPr>
          <w:p w14:paraId="6E79E4D5"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0.00%</w:t>
            </w:r>
          </w:p>
        </w:tc>
        <w:tc>
          <w:tcPr>
            <w:tcW w:w="1092" w:type="dxa"/>
            <w:tcBorders>
              <w:bottom w:val="single" w:sz="4" w:space="0" w:color="auto"/>
            </w:tcBorders>
            <w:shd w:val="clear" w:color="auto" w:fill="auto"/>
            <w:noWrap/>
            <w:vAlign w:val="center"/>
          </w:tcPr>
          <w:p w14:paraId="554CB1A5"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$0.19</w:t>
            </w:r>
          </w:p>
        </w:tc>
        <w:tc>
          <w:tcPr>
            <w:tcW w:w="911" w:type="dxa"/>
            <w:tcBorders>
              <w:bottom w:val="single" w:sz="4" w:space="0" w:color="auto"/>
            </w:tcBorders>
            <w:shd w:val="clear" w:color="auto" w:fill="auto"/>
            <w:vAlign w:val="center"/>
          </w:tcPr>
          <w:p w14:paraId="7A47E0ED"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0.77%</w:t>
            </w:r>
          </w:p>
        </w:tc>
        <w:tc>
          <w:tcPr>
            <w:tcW w:w="1031" w:type="dxa"/>
            <w:tcBorders>
              <w:bottom w:val="single" w:sz="4" w:space="0" w:color="auto"/>
            </w:tcBorders>
            <w:shd w:val="clear" w:color="auto" w:fill="auto"/>
            <w:noWrap/>
            <w:vAlign w:val="center"/>
          </w:tcPr>
          <w:p w14:paraId="328CEA12"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$0.25</w:t>
            </w:r>
          </w:p>
        </w:tc>
        <w:tc>
          <w:tcPr>
            <w:tcW w:w="895" w:type="dxa"/>
            <w:tcBorders>
              <w:bottom w:val="single" w:sz="4" w:space="0" w:color="auto"/>
            </w:tcBorders>
            <w:shd w:val="clear" w:color="auto" w:fill="auto"/>
            <w:vAlign w:val="center"/>
          </w:tcPr>
          <w:p w14:paraId="62FC85AF"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0.90%</w:t>
            </w:r>
          </w:p>
        </w:tc>
      </w:tr>
      <w:tr w:rsidR="00332A40" w:rsidRPr="00FE1557" w14:paraId="1FA8FEED" w14:textId="77777777" w:rsidTr="008E7F97">
        <w:trPr>
          <w:trHeight w:val="300"/>
        </w:trPr>
        <w:tc>
          <w:tcPr>
            <w:tcW w:w="988" w:type="dxa"/>
            <w:vMerge/>
            <w:shd w:val="clear" w:color="auto" w:fill="auto"/>
            <w:vAlign w:val="center"/>
          </w:tcPr>
          <w:p w14:paraId="2AB4F8B8" w14:textId="77777777" w:rsidR="00332A40" w:rsidRPr="00FE1557" w:rsidRDefault="00332A40" w:rsidP="008E7F97">
            <w:pPr>
              <w:rPr>
                <w:rFonts w:ascii="Montserrat" w:eastAsia="Times New Roman" w:hAnsi="Montserrat" w:cs="Calibri"/>
                <w:b/>
                <w:bCs/>
                <w:color w:val="000000"/>
                <w:sz w:val="16"/>
                <w:szCs w:val="16"/>
                <w:lang w:eastAsia="es-MX"/>
              </w:rPr>
            </w:pPr>
          </w:p>
        </w:tc>
        <w:tc>
          <w:tcPr>
            <w:tcW w:w="1389" w:type="dxa"/>
            <w:tcBorders>
              <w:bottom w:val="single" w:sz="4" w:space="0" w:color="auto"/>
            </w:tcBorders>
            <w:shd w:val="clear" w:color="auto" w:fill="auto"/>
            <w:vAlign w:val="bottom"/>
          </w:tcPr>
          <w:p w14:paraId="7BB673F8" w14:textId="77777777" w:rsidR="00332A40" w:rsidRPr="009C1BC6" w:rsidRDefault="00332A40" w:rsidP="008E7F97">
            <w:pPr>
              <w:rPr>
                <w:rFonts w:ascii="Montserrat" w:hAnsi="Montserrat" w:cs="Calibri"/>
                <w:color w:val="000000"/>
                <w:sz w:val="16"/>
                <w:szCs w:val="16"/>
              </w:rPr>
            </w:pPr>
            <w:r w:rsidRPr="009C1BC6">
              <w:rPr>
                <w:rFonts w:ascii="Montserrat" w:hAnsi="Montserrat" w:cs="Calibri"/>
                <w:color w:val="000000"/>
                <w:sz w:val="16"/>
                <w:szCs w:val="16"/>
              </w:rPr>
              <w:t xml:space="preserve">Otros pasivos a corto plazo </w:t>
            </w:r>
          </w:p>
        </w:tc>
        <w:tc>
          <w:tcPr>
            <w:tcW w:w="1031" w:type="dxa"/>
            <w:tcBorders>
              <w:bottom w:val="single" w:sz="4" w:space="0" w:color="auto"/>
            </w:tcBorders>
            <w:shd w:val="clear" w:color="auto" w:fill="auto"/>
            <w:noWrap/>
            <w:vAlign w:val="center"/>
          </w:tcPr>
          <w:p w14:paraId="218BFC17"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$0.64</w:t>
            </w:r>
          </w:p>
        </w:tc>
        <w:tc>
          <w:tcPr>
            <w:tcW w:w="822" w:type="dxa"/>
            <w:tcBorders>
              <w:bottom w:val="single" w:sz="4" w:space="0" w:color="auto"/>
            </w:tcBorders>
            <w:shd w:val="clear" w:color="auto" w:fill="auto"/>
            <w:vAlign w:val="center"/>
          </w:tcPr>
          <w:p w14:paraId="1252AFBD"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2.22%</w:t>
            </w:r>
          </w:p>
        </w:tc>
        <w:tc>
          <w:tcPr>
            <w:tcW w:w="1031" w:type="dxa"/>
            <w:tcBorders>
              <w:bottom w:val="single" w:sz="4" w:space="0" w:color="auto"/>
            </w:tcBorders>
            <w:shd w:val="clear" w:color="auto" w:fill="auto"/>
            <w:noWrap/>
            <w:vAlign w:val="center"/>
          </w:tcPr>
          <w:p w14:paraId="092C8DAD"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$0.29</w:t>
            </w:r>
          </w:p>
        </w:tc>
        <w:tc>
          <w:tcPr>
            <w:tcW w:w="838" w:type="dxa"/>
            <w:tcBorders>
              <w:bottom w:val="single" w:sz="4" w:space="0" w:color="auto"/>
            </w:tcBorders>
            <w:shd w:val="clear" w:color="auto" w:fill="auto"/>
            <w:vAlign w:val="center"/>
          </w:tcPr>
          <w:p w14:paraId="0D43D92D"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0.73%</w:t>
            </w:r>
          </w:p>
        </w:tc>
        <w:tc>
          <w:tcPr>
            <w:tcW w:w="1092" w:type="dxa"/>
            <w:tcBorders>
              <w:bottom w:val="single" w:sz="4" w:space="0" w:color="auto"/>
            </w:tcBorders>
            <w:shd w:val="clear" w:color="auto" w:fill="auto"/>
            <w:noWrap/>
            <w:vAlign w:val="center"/>
          </w:tcPr>
          <w:p w14:paraId="7EEF5714"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$0.00</w:t>
            </w:r>
          </w:p>
        </w:tc>
        <w:tc>
          <w:tcPr>
            <w:tcW w:w="911" w:type="dxa"/>
            <w:tcBorders>
              <w:bottom w:val="single" w:sz="4" w:space="0" w:color="auto"/>
            </w:tcBorders>
            <w:shd w:val="clear" w:color="auto" w:fill="auto"/>
            <w:vAlign w:val="center"/>
          </w:tcPr>
          <w:p w14:paraId="3EECA243"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0.00%</w:t>
            </w:r>
          </w:p>
        </w:tc>
        <w:tc>
          <w:tcPr>
            <w:tcW w:w="1031" w:type="dxa"/>
            <w:tcBorders>
              <w:bottom w:val="single" w:sz="4" w:space="0" w:color="auto"/>
            </w:tcBorders>
            <w:shd w:val="clear" w:color="auto" w:fill="auto"/>
            <w:noWrap/>
            <w:vAlign w:val="center"/>
          </w:tcPr>
          <w:p w14:paraId="1719B1E5"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$0.00</w:t>
            </w:r>
          </w:p>
        </w:tc>
        <w:tc>
          <w:tcPr>
            <w:tcW w:w="895" w:type="dxa"/>
            <w:tcBorders>
              <w:bottom w:val="single" w:sz="4" w:space="0" w:color="auto"/>
            </w:tcBorders>
            <w:shd w:val="clear" w:color="auto" w:fill="auto"/>
            <w:vAlign w:val="center"/>
          </w:tcPr>
          <w:p w14:paraId="4FCA5197" w14:textId="77777777" w:rsidR="00332A40" w:rsidRPr="009C1BC6" w:rsidRDefault="00332A40" w:rsidP="008E7F97">
            <w:pPr>
              <w:jc w:val="right"/>
              <w:rPr>
                <w:rFonts w:ascii="Montserrat" w:hAnsi="Montserrat" w:cs="Calibri"/>
                <w:color w:val="000000"/>
                <w:sz w:val="16"/>
                <w:szCs w:val="16"/>
              </w:rPr>
            </w:pPr>
            <w:r w:rsidRPr="009C1BC6">
              <w:rPr>
                <w:rFonts w:ascii="Montserrat" w:hAnsi="Montserrat" w:cs="Calibri"/>
                <w:color w:val="000000"/>
                <w:sz w:val="16"/>
                <w:szCs w:val="16"/>
              </w:rPr>
              <w:t>0.00%</w:t>
            </w:r>
          </w:p>
        </w:tc>
      </w:tr>
      <w:tr w:rsidR="00332A40" w:rsidRPr="00FE1557" w14:paraId="07AD5E6F" w14:textId="77777777" w:rsidTr="008E7F97">
        <w:trPr>
          <w:trHeight w:val="300"/>
        </w:trPr>
        <w:tc>
          <w:tcPr>
            <w:tcW w:w="988" w:type="dxa"/>
            <w:vMerge w:val="restart"/>
            <w:shd w:val="clear" w:color="auto" w:fill="auto"/>
            <w:noWrap/>
            <w:vAlign w:val="center"/>
            <w:hideMark/>
          </w:tcPr>
          <w:p w14:paraId="3148813F" w14:textId="77777777" w:rsidR="00332A40" w:rsidRPr="00FE1557" w:rsidRDefault="00332A40" w:rsidP="008E7F97">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No Circulante</w:t>
            </w:r>
          </w:p>
        </w:tc>
        <w:tc>
          <w:tcPr>
            <w:tcW w:w="1389" w:type="dxa"/>
            <w:shd w:val="clear" w:color="auto" w:fill="DEEAF6" w:themeFill="accent5" w:themeFillTint="33"/>
            <w:vAlign w:val="bottom"/>
          </w:tcPr>
          <w:p w14:paraId="45931BBD" w14:textId="77777777" w:rsidR="00332A40" w:rsidRPr="00F96A5A" w:rsidRDefault="00332A40" w:rsidP="008E7F97">
            <w:pPr>
              <w:rPr>
                <w:rFonts w:ascii="Montserrat" w:eastAsia="Times New Roman" w:hAnsi="Montserrat" w:cs="Calibri"/>
                <w:b/>
                <w:bCs/>
                <w:color w:val="000000"/>
                <w:sz w:val="16"/>
                <w:szCs w:val="16"/>
                <w:lang w:eastAsia="es-MX"/>
              </w:rPr>
            </w:pPr>
            <w:r w:rsidRPr="00F96A5A">
              <w:rPr>
                <w:rFonts w:ascii="Montserrat" w:hAnsi="Montserrat" w:cs="Calibri"/>
                <w:b/>
                <w:bCs/>
                <w:color w:val="000000"/>
                <w:sz w:val="16"/>
                <w:szCs w:val="16"/>
              </w:rPr>
              <w:t xml:space="preserve">Cuentas por pagar a largo plazo </w:t>
            </w:r>
          </w:p>
        </w:tc>
        <w:tc>
          <w:tcPr>
            <w:tcW w:w="1031" w:type="dxa"/>
            <w:shd w:val="clear" w:color="auto" w:fill="DEEAF6" w:themeFill="accent5" w:themeFillTint="33"/>
            <w:noWrap/>
            <w:vAlign w:val="center"/>
          </w:tcPr>
          <w:p w14:paraId="379BF0EF"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$7.48</w:t>
            </w:r>
          </w:p>
        </w:tc>
        <w:tc>
          <w:tcPr>
            <w:tcW w:w="822" w:type="dxa"/>
            <w:shd w:val="clear" w:color="auto" w:fill="DEEAF6" w:themeFill="accent5" w:themeFillTint="33"/>
            <w:vAlign w:val="center"/>
          </w:tcPr>
          <w:p w14:paraId="7476E167"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26.01%</w:t>
            </w:r>
          </w:p>
        </w:tc>
        <w:tc>
          <w:tcPr>
            <w:tcW w:w="1031" w:type="dxa"/>
            <w:shd w:val="clear" w:color="auto" w:fill="DEEAF6" w:themeFill="accent5" w:themeFillTint="33"/>
            <w:noWrap/>
            <w:vAlign w:val="center"/>
          </w:tcPr>
          <w:p w14:paraId="0FB231CB"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$7.48</w:t>
            </w:r>
          </w:p>
        </w:tc>
        <w:tc>
          <w:tcPr>
            <w:tcW w:w="838" w:type="dxa"/>
            <w:shd w:val="clear" w:color="auto" w:fill="DEEAF6" w:themeFill="accent5" w:themeFillTint="33"/>
            <w:vAlign w:val="center"/>
          </w:tcPr>
          <w:p w14:paraId="422CF883"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18.65%</w:t>
            </w:r>
          </w:p>
        </w:tc>
        <w:tc>
          <w:tcPr>
            <w:tcW w:w="1092" w:type="dxa"/>
            <w:shd w:val="clear" w:color="auto" w:fill="DEEAF6" w:themeFill="accent5" w:themeFillTint="33"/>
            <w:noWrap/>
            <w:vAlign w:val="center"/>
          </w:tcPr>
          <w:p w14:paraId="5246832B"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$6.02</w:t>
            </w:r>
          </w:p>
        </w:tc>
        <w:tc>
          <w:tcPr>
            <w:tcW w:w="911" w:type="dxa"/>
            <w:shd w:val="clear" w:color="auto" w:fill="DEEAF6" w:themeFill="accent5" w:themeFillTint="33"/>
            <w:vAlign w:val="center"/>
          </w:tcPr>
          <w:p w14:paraId="7622F0B2"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23.75%</w:t>
            </w:r>
          </w:p>
        </w:tc>
        <w:tc>
          <w:tcPr>
            <w:tcW w:w="1031" w:type="dxa"/>
            <w:shd w:val="clear" w:color="auto" w:fill="DEEAF6" w:themeFill="accent5" w:themeFillTint="33"/>
            <w:noWrap/>
            <w:vAlign w:val="center"/>
          </w:tcPr>
          <w:p w14:paraId="3578C1F8"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$4.64</w:t>
            </w:r>
          </w:p>
        </w:tc>
        <w:tc>
          <w:tcPr>
            <w:tcW w:w="895" w:type="dxa"/>
            <w:shd w:val="clear" w:color="auto" w:fill="DEEAF6" w:themeFill="accent5" w:themeFillTint="33"/>
            <w:vAlign w:val="center"/>
          </w:tcPr>
          <w:p w14:paraId="74B610BF" w14:textId="77777777" w:rsidR="00332A40" w:rsidRPr="00084E3C" w:rsidRDefault="00332A40" w:rsidP="008E7F97">
            <w:pPr>
              <w:jc w:val="right"/>
              <w:rPr>
                <w:rFonts w:ascii="Montserrat" w:hAnsi="Montserrat" w:cs="Calibri"/>
                <w:b/>
                <w:bCs/>
                <w:color w:val="000000"/>
                <w:sz w:val="16"/>
                <w:szCs w:val="16"/>
              </w:rPr>
            </w:pPr>
            <w:r w:rsidRPr="00084E3C">
              <w:rPr>
                <w:rFonts w:ascii="Montserrat" w:hAnsi="Montserrat" w:cs="Calibri"/>
                <w:b/>
                <w:bCs/>
                <w:color w:val="000000"/>
                <w:sz w:val="16"/>
                <w:szCs w:val="16"/>
              </w:rPr>
              <w:t>17.02%</w:t>
            </w:r>
          </w:p>
        </w:tc>
      </w:tr>
      <w:tr w:rsidR="00332A40" w:rsidRPr="00FE1557" w14:paraId="6730F1B0" w14:textId="77777777" w:rsidTr="008E7F97">
        <w:trPr>
          <w:trHeight w:val="600"/>
        </w:trPr>
        <w:tc>
          <w:tcPr>
            <w:tcW w:w="988" w:type="dxa"/>
            <w:vMerge/>
            <w:shd w:val="clear" w:color="auto" w:fill="auto"/>
            <w:vAlign w:val="center"/>
            <w:hideMark/>
          </w:tcPr>
          <w:p w14:paraId="210C834C" w14:textId="77777777" w:rsidR="00332A40" w:rsidRPr="00FE1557" w:rsidRDefault="00332A40" w:rsidP="008E7F97">
            <w:pPr>
              <w:rPr>
                <w:rFonts w:ascii="Montserrat" w:eastAsia="Times New Roman" w:hAnsi="Montserrat" w:cs="Calibri"/>
                <w:color w:val="000000"/>
                <w:sz w:val="16"/>
                <w:szCs w:val="16"/>
                <w:lang w:eastAsia="es-MX"/>
              </w:rPr>
            </w:pPr>
          </w:p>
        </w:tc>
        <w:tc>
          <w:tcPr>
            <w:tcW w:w="1389" w:type="dxa"/>
            <w:tcBorders>
              <w:bottom w:val="single" w:sz="4" w:space="0" w:color="auto"/>
            </w:tcBorders>
            <w:shd w:val="clear" w:color="auto" w:fill="FFFFFF" w:themeFill="background1"/>
            <w:vAlign w:val="center"/>
          </w:tcPr>
          <w:p w14:paraId="7815AC35" w14:textId="77777777" w:rsidR="00332A40" w:rsidRPr="00F96A5A" w:rsidRDefault="00332A40" w:rsidP="008E7F97">
            <w:pPr>
              <w:rPr>
                <w:rFonts w:ascii="Montserrat" w:eastAsia="Times New Roman" w:hAnsi="Montserrat" w:cs="Calibri"/>
                <w:b/>
                <w:bCs/>
                <w:color w:val="000000"/>
                <w:sz w:val="16"/>
                <w:szCs w:val="16"/>
                <w:lang w:eastAsia="es-MX"/>
              </w:rPr>
            </w:pPr>
            <w:r w:rsidRPr="00F96A5A">
              <w:rPr>
                <w:rFonts w:ascii="Montserrat" w:hAnsi="Montserrat" w:cs="Calibri"/>
                <w:b/>
                <w:bCs/>
                <w:color w:val="000000"/>
                <w:sz w:val="16"/>
                <w:szCs w:val="16"/>
              </w:rPr>
              <w:t xml:space="preserve">Provisiones a largo plazo </w:t>
            </w:r>
          </w:p>
        </w:tc>
        <w:tc>
          <w:tcPr>
            <w:tcW w:w="1031" w:type="dxa"/>
            <w:tcBorders>
              <w:bottom w:val="single" w:sz="4" w:space="0" w:color="auto"/>
            </w:tcBorders>
            <w:shd w:val="clear" w:color="auto" w:fill="FFFFFF" w:themeFill="background1"/>
            <w:noWrap/>
            <w:vAlign w:val="center"/>
          </w:tcPr>
          <w:p w14:paraId="727C76E5" w14:textId="77777777" w:rsidR="00332A40" w:rsidRPr="009C1BC6" w:rsidRDefault="00332A40" w:rsidP="008E7F97">
            <w:pPr>
              <w:jc w:val="right"/>
              <w:rPr>
                <w:rFonts w:ascii="Montserrat" w:hAnsi="Montserrat" w:cs="Calibri"/>
                <w:b/>
                <w:bCs/>
                <w:color w:val="000000"/>
                <w:sz w:val="16"/>
                <w:szCs w:val="16"/>
              </w:rPr>
            </w:pPr>
            <w:r w:rsidRPr="009C1BC6">
              <w:rPr>
                <w:rFonts w:ascii="Montserrat" w:hAnsi="Montserrat" w:cs="Calibri"/>
                <w:color w:val="000000"/>
                <w:sz w:val="16"/>
                <w:szCs w:val="16"/>
              </w:rPr>
              <w:t>$0.00</w:t>
            </w:r>
          </w:p>
        </w:tc>
        <w:tc>
          <w:tcPr>
            <w:tcW w:w="822" w:type="dxa"/>
            <w:tcBorders>
              <w:bottom w:val="single" w:sz="4" w:space="0" w:color="auto"/>
            </w:tcBorders>
            <w:shd w:val="clear" w:color="auto" w:fill="FFFFFF" w:themeFill="background1"/>
            <w:vAlign w:val="center"/>
          </w:tcPr>
          <w:p w14:paraId="2BEA22F5" w14:textId="77777777" w:rsidR="00332A40" w:rsidRPr="009C1BC6" w:rsidRDefault="00332A40" w:rsidP="008E7F97">
            <w:pPr>
              <w:jc w:val="right"/>
              <w:rPr>
                <w:rFonts w:ascii="Montserrat" w:hAnsi="Montserrat" w:cs="Calibri"/>
                <w:b/>
                <w:bCs/>
                <w:color w:val="000000"/>
                <w:sz w:val="16"/>
                <w:szCs w:val="16"/>
              </w:rPr>
            </w:pPr>
            <w:r w:rsidRPr="009C1BC6">
              <w:rPr>
                <w:rFonts w:ascii="Montserrat" w:hAnsi="Montserrat" w:cs="Calibri"/>
                <w:color w:val="000000"/>
                <w:sz w:val="16"/>
                <w:szCs w:val="16"/>
              </w:rPr>
              <w:t>0.00%</w:t>
            </w:r>
          </w:p>
        </w:tc>
        <w:tc>
          <w:tcPr>
            <w:tcW w:w="1031" w:type="dxa"/>
            <w:tcBorders>
              <w:bottom w:val="single" w:sz="4" w:space="0" w:color="auto"/>
            </w:tcBorders>
            <w:shd w:val="clear" w:color="auto" w:fill="FFFFFF" w:themeFill="background1"/>
            <w:noWrap/>
            <w:vAlign w:val="center"/>
          </w:tcPr>
          <w:p w14:paraId="504BDCE8" w14:textId="77777777" w:rsidR="00332A40" w:rsidRPr="009C1BC6" w:rsidRDefault="00332A40" w:rsidP="008E7F97">
            <w:pPr>
              <w:jc w:val="right"/>
              <w:rPr>
                <w:rFonts w:ascii="Montserrat" w:hAnsi="Montserrat" w:cs="Calibri"/>
                <w:b/>
                <w:bCs/>
                <w:color w:val="000000"/>
                <w:sz w:val="16"/>
                <w:szCs w:val="16"/>
              </w:rPr>
            </w:pPr>
            <w:r w:rsidRPr="009C1BC6">
              <w:rPr>
                <w:rFonts w:ascii="Montserrat" w:hAnsi="Montserrat" w:cs="Calibri"/>
                <w:color w:val="000000"/>
                <w:sz w:val="16"/>
                <w:szCs w:val="16"/>
              </w:rPr>
              <w:t>$0.00</w:t>
            </w:r>
          </w:p>
        </w:tc>
        <w:tc>
          <w:tcPr>
            <w:tcW w:w="838" w:type="dxa"/>
            <w:tcBorders>
              <w:bottom w:val="single" w:sz="4" w:space="0" w:color="auto"/>
            </w:tcBorders>
            <w:shd w:val="clear" w:color="auto" w:fill="FFFFFF" w:themeFill="background1"/>
            <w:vAlign w:val="center"/>
          </w:tcPr>
          <w:p w14:paraId="09668A33" w14:textId="77777777" w:rsidR="00332A40" w:rsidRPr="009C1BC6" w:rsidRDefault="00332A40" w:rsidP="008E7F97">
            <w:pPr>
              <w:jc w:val="right"/>
              <w:rPr>
                <w:rFonts w:ascii="Montserrat" w:hAnsi="Montserrat" w:cs="Calibri"/>
                <w:b/>
                <w:bCs/>
                <w:color w:val="000000"/>
                <w:sz w:val="16"/>
                <w:szCs w:val="16"/>
              </w:rPr>
            </w:pPr>
            <w:r w:rsidRPr="009C1BC6">
              <w:rPr>
                <w:rFonts w:ascii="Montserrat" w:hAnsi="Montserrat" w:cs="Calibri"/>
                <w:color w:val="000000"/>
                <w:sz w:val="16"/>
                <w:szCs w:val="16"/>
              </w:rPr>
              <w:t>0.00%</w:t>
            </w:r>
          </w:p>
        </w:tc>
        <w:tc>
          <w:tcPr>
            <w:tcW w:w="1092" w:type="dxa"/>
            <w:tcBorders>
              <w:bottom w:val="single" w:sz="4" w:space="0" w:color="auto"/>
            </w:tcBorders>
            <w:shd w:val="clear" w:color="auto" w:fill="FFFFFF" w:themeFill="background1"/>
            <w:noWrap/>
            <w:vAlign w:val="center"/>
          </w:tcPr>
          <w:p w14:paraId="3DD078CE" w14:textId="77777777" w:rsidR="00332A40" w:rsidRPr="009C1BC6" w:rsidRDefault="00332A40" w:rsidP="008E7F97">
            <w:pPr>
              <w:jc w:val="right"/>
              <w:rPr>
                <w:rFonts w:ascii="Montserrat" w:hAnsi="Montserrat" w:cs="Calibri"/>
                <w:b/>
                <w:bCs/>
                <w:color w:val="000000"/>
                <w:sz w:val="16"/>
                <w:szCs w:val="16"/>
              </w:rPr>
            </w:pPr>
            <w:r w:rsidRPr="009C1BC6">
              <w:rPr>
                <w:rFonts w:ascii="Montserrat" w:hAnsi="Montserrat" w:cs="Calibri"/>
                <w:color w:val="000000"/>
                <w:sz w:val="16"/>
                <w:szCs w:val="16"/>
              </w:rPr>
              <w:t>$0.00</w:t>
            </w:r>
          </w:p>
        </w:tc>
        <w:tc>
          <w:tcPr>
            <w:tcW w:w="911" w:type="dxa"/>
            <w:tcBorders>
              <w:bottom w:val="single" w:sz="4" w:space="0" w:color="auto"/>
            </w:tcBorders>
            <w:shd w:val="clear" w:color="auto" w:fill="FFFFFF" w:themeFill="background1"/>
            <w:vAlign w:val="center"/>
          </w:tcPr>
          <w:p w14:paraId="01B74C1C" w14:textId="77777777" w:rsidR="00332A40" w:rsidRPr="009C1BC6" w:rsidRDefault="00332A40" w:rsidP="008E7F97">
            <w:pPr>
              <w:jc w:val="right"/>
              <w:rPr>
                <w:rFonts w:ascii="Montserrat" w:hAnsi="Montserrat" w:cs="Calibri"/>
                <w:b/>
                <w:bCs/>
                <w:color w:val="000000"/>
                <w:sz w:val="16"/>
                <w:szCs w:val="16"/>
              </w:rPr>
            </w:pPr>
            <w:r w:rsidRPr="009C1BC6">
              <w:rPr>
                <w:rFonts w:ascii="Montserrat" w:hAnsi="Montserrat" w:cs="Calibri"/>
                <w:color w:val="000000"/>
                <w:sz w:val="16"/>
                <w:szCs w:val="16"/>
              </w:rPr>
              <w:t>0.00%</w:t>
            </w:r>
          </w:p>
        </w:tc>
        <w:tc>
          <w:tcPr>
            <w:tcW w:w="1031" w:type="dxa"/>
            <w:tcBorders>
              <w:bottom w:val="single" w:sz="4" w:space="0" w:color="auto"/>
            </w:tcBorders>
            <w:shd w:val="clear" w:color="auto" w:fill="FFFFFF" w:themeFill="background1"/>
            <w:noWrap/>
            <w:vAlign w:val="center"/>
          </w:tcPr>
          <w:p w14:paraId="6FEF7668" w14:textId="77777777" w:rsidR="00332A40" w:rsidRPr="009C1BC6" w:rsidRDefault="00332A40" w:rsidP="008E7F97">
            <w:pPr>
              <w:jc w:val="right"/>
              <w:rPr>
                <w:rFonts w:ascii="Montserrat" w:hAnsi="Montserrat" w:cs="Calibri"/>
                <w:b/>
                <w:bCs/>
                <w:color w:val="000000"/>
                <w:sz w:val="16"/>
                <w:szCs w:val="16"/>
              </w:rPr>
            </w:pPr>
            <w:r w:rsidRPr="009C1BC6">
              <w:rPr>
                <w:rFonts w:ascii="Montserrat" w:hAnsi="Montserrat" w:cs="Calibri"/>
                <w:color w:val="000000"/>
                <w:sz w:val="16"/>
                <w:szCs w:val="16"/>
              </w:rPr>
              <w:t>$0.00</w:t>
            </w:r>
          </w:p>
        </w:tc>
        <w:tc>
          <w:tcPr>
            <w:tcW w:w="895" w:type="dxa"/>
            <w:tcBorders>
              <w:bottom w:val="single" w:sz="4" w:space="0" w:color="auto"/>
            </w:tcBorders>
            <w:shd w:val="clear" w:color="auto" w:fill="FFFFFF" w:themeFill="background1"/>
            <w:vAlign w:val="center"/>
          </w:tcPr>
          <w:p w14:paraId="509E6261" w14:textId="77777777" w:rsidR="00332A40" w:rsidRPr="009C1BC6" w:rsidRDefault="00332A40" w:rsidP="008E7F97">
            <w:pPr>
              <w:jc w:val="right"/>
              <w:rPr>
                <w:rFonts w:ascii="Montserrat" w:hAnsi="Montserrat" w:cs="Calibri"/>
                <w:b/>
                <w:bCs/>
                <w:color w:val="000000"/>
                <w:sz w:val="16"/>
                <w:szCs w:val="16"/>
              </w:rPr>
            </w:pPr>
            <w:r w:rsidRPr="009C1BC6">
              <w:rPr>
                <w:rFonts w:ascii="Montserrat" w:hAnsi="Montserrat" w:cs="Calibri"/>
                <w:color w:val="000000"/>
                <w:sz w:val="16"/>
                <w:szCs w:val="16"/>
              </w:rPr>
              <w:t>0.00%</w:t>
            </w:r>
          </w:p>
        </w:tc>
      </w:tr>
      <w:tr w:rsidR="00332A40" w:rsidRPr="00FE1557" w14:paraId="4F813289" w14:textId="77777777" w:rsidTr="008E7F97">
        <w:trPr>
          <w:trHeight w:val="600"/>
        </w:trPr>
        <w:tc>
          <w:tcPr>
            <w:tcW w:w="988" w:type="dxa"/>
            <w:shd w:val="clear" w:color="auto" w:fill="9CC2E5" w:themeFill="accent5" w:themeFillTint="99"/>
            <w:vAlign w:val="center"/>
          </w:tcPr>
          <w:p w14:paraId="5BB4CD98" w14:textId="77777777" w:rsidR="00332A40" w:rsidRPr="00FE1557" w:rsidRDefault="00332A40" w:rsidP="008E7F97">
            <w:pPr>
              <w:jc w:val="center"/>
              <w:rPr>
                <w:rFonts w:ascii="Montserrat" w:eastAsia="Times New Roman" w:hAnsi="Montserrat" w:cs="Calibri"/>
                <w:color w:val="000000"/>
                <w:sz w:val="16"/>
                <w:szCs w:val="16"/>
                <w:lang w:eastAsia="es-MX"/>
              </w:rPr>
            </w:pPr>
            <w:r w:rsidRPr="00FE1557">
              <w:rPr>
                <w:rFonts w:ascii="Montserrat" w:eastAsia="Times New Roman" w:hAnsi="Montserrat" w:cs="Calibri"/>
                <w:b/>
                <w:bCs/>
                <w:color w:val="000000"/>
                <w:sz w:val="16"/>
                <w:szCs w:val="16"/>
                <w:lang w:eastAsia="es-MX"/>
              </w:rPr>
              <w:t>Total</w:t>
            </w:r>
          </w:p>
        </w:tc>
        <w:tc>
          <w:tcPr>
            <w:tcW w:w="1389" w:type="dxa"/>
            <w:shd w:val="clear" w:color="auto" w:fill="9CC2E5" w:themeFill="accent5" w:themeFillTint="99"/>
            <w:vAlign w:val="center"/>
          </w:tcPr>
          <w:p w14:paraId="42402632" w14:textId="77777777" w:rsidR="00332A40" w:rsidRPr="00FE1557" w:rsidRDefault="00332A40" w:rsidP="008E7F97">
            <w:pPr>
              <w:jc w:val="center"/>
              <w:rPr>
                <w:rFonts w:ascii="Montserrat" w:eastAsia="Times New Roman" w:hAnsi="Montserrat" w:cs="Calibri"/>
                <w:color w:val="000000"/>
                <w:sz w:val="16"/>
                <w:szCs w:val="16"/>
                <w:lang w:eastAsia="es-MX"/>
              </w:rPr>
            </w:pPr>
            <w:r w:rsidRPr="00FE1557">
              <w:rPr>
                <w:rFonts w:ascii="Montserrat" w:eastAsia="Times New Roman" w:hAnsi="Montserrat" w:cs="Calibri"/>
                <w:b/>
                <w:bCs/>
                <w:color w:val="000000"/>
                <w:sz w:val="16"/>
                <w:szCs w:val="16"/>
                <w:lang w:eastAsia="es-MX"/>
              </w:rPr>
              <w:t>Pasivo total</w:t>
            </w:r>
          </w:p>
        </w:tc>
        <w:tc>
          <w:tcPr>
            <w:tcW w:w="1031" w:type="dxa"/>
            <w:shd w:val="clear" w:color="auto" w:fill="9CC2E5" w:themeFill="accent5" w:themeFillTint="99"/>
            <w:noWrap/>
            <w:vAlign w:val="center"/>
          </w:tcPr>
          <w:p w14:paraId="32062E2C" w14:textId="4A4203FD" w:rsidR="00332A40" w:rsidRPr="00FE1557" w:rsidRDefault="001D4AEF" w:rsidP="008E7F97">
            <w:pPr>
              <w:jc w:val="right"/>
              <w:rPr>
                <w:rFonts w:ascii="Montserrat" w:hAnsi="Montserrat" w:cs="Calibri"/>
                <w:b/>
                <w:bCs/>
                <w:color w:val="000000"/>
                <w:sz w:val="16"/>
                <w:szCs w:val="16"/>
              </w:rPr>
            </w:pPr>
            <w:r w:rsidRPr="001D4AEF">
              <w:rPr>
                <w:rFonts w:ascii="Montserrat" w:hAnsi="Montserrat" w:cs="Calibri"/>
                <w:b/>
                <w:bCs/>
                <w:color w:val="000000"/>
                <w:sz w:val="16"/>
                <w:szCs w:val="16"/>
              </w:rPr>
              <w:t>$28.8</w:t>
            </w:r>
          </w:p>
        </w:tc>
        <w:tc>
          <w:tcPr>
            <w:tcW w:w="822" w:type="dxa"/>
            <w:shd w:val="clear" w:color="auto" w:fill="9CC2E5" w:themeFill="accent5" w:themeFillTint="99"/>
            <w:vAlign w:val="center"/>
          </w:tcPr>
          <w:p w14:paraId="322617F1" w14:textId="77777777" w:rsidR="00332A40" w:rsidRPr="00FE1557" w:rsidRDefault="00332A40" w:rsidP="008E7F97">
            <w:pPr>
              <w:jc w:val="right"/>
              <w:rPr>
                <w:rFonts w:ascii="Montserrat" w:hAnsi="Montserrat" w:cs="Calibri"/>
                <w:b/>
                <w:bCs/>
                <w:color w:val="000000"/>
                <w:sz w:val="16"/>
                <w:szCs w:val="16"/>
              </w:rPr>
            </w:pPr>
            <w:r w:rsidRPr="00FE1557">
              <w:rPr>
                <w:rFonts w:ascii="Montserrat" w:hAnsi="Montserrat" w:cs="Calibri"/>
                <w:b/>
                <w:bCs/>
                <w:color w:val="000000"/>
                <w:sz w:val="16"/>
                <w:szCs w:val="16"/>
              </w:rPr>
              <w:t>100%</w:t>
            </w:r>
          </w:p>
        </w:tc>
        <w:tc>
          <w:tcPr>
            <w:tcW w:w="1031" w:type="dxa"/>
            <w:shd w:val="clear" w:color="auto" w:fill="9CC2E5" w:themeFill="accent5" w:themeFillTint="99"/>
            <w:noWrap/>
            <w:vAlign w:val="center"/>
          </w:tcPr>
          <w:p w14:paraId="7A7136BD" w14:textId="27619F19" w:rsidR="00332A40" w:rsidRPr="00FE1557" w:rsidRDefault="001D4AEF" w:rsidP="008E7F97">
            <w:pPr>
              <w:jc w:val="right"/>
              <w:rPr>
                <w:rFonts w:ascii="Montserrat" w:hAnsi="Montserrat" w:cs="Calibri"/>
                <w:b/>
                <w:bCs/>
                <w:color w:val="000000"/>
                <w:sz w:val="16"/>
                <w:szCs w:val="16"/>
              </w:rPr>
            </w:pPr>
            <w:r>
              <w:rPr>
                <w:rFonts w:ascii="Montserrat" w:hAnsi="Montserrat" w:cs="Calibri"/>
                <w:b/>
                <w:bCs/>
                <w:color w:val="000000"/>
                <w:sz w:val="16"/>
                <w:szCs w:val="16"/>
              </w:rPr>
              <w:t>$40.1</w:t>
            </w:r>
          </w:p>
        </w:tc>
        <w:tc>
          <w:tcPr>
            <w:tcW w:w="838" w:type="dxa"/>
            <w:shd w:val="clear" w:color="auto" w:fill="9CC2E5" w:themeFill="accent5" w:themeFillTint="99"/>
            <w:vAlign w:val="center"/>
          </w:tcPr>
          <w:p w14:paraId="644DE7B8" w14:textId="77777777" w:rsidR="00332A40" w:rsidRPr="00FE1557" w:rsidRDefault="00332A40" w:rsidP="008E7F97">
            <w:pPr>
              <w:jc w:val="right"/>
              <w:rPr>
                <w:rFonts w:ascii="Montserrat" w:hAnsi="Montserrat" w:cs="Calibri"/>
                <w:b/>
                <w:bCs/>
                <w:color w:val="000000"/>
                <w:sz w:val="16"/>
                <w:szCs w:val="16"/>
              </w:rPr>
            </w:pPr>
            <w:r w:rsidRPr="00FE1557">
              <w:rPr>
                <w:rFonts w:ascii="Montserrat" w:hAnsi="Montserrat" w:cs="Calibri"/>
                <w:b/>
                <w:bCs/>
                <w:color w:val="000000"/>
                <w:sz w:val="16"/>
                <w:szCs w:val="16"/>
              </w:rPr>
              <w:t>100%</w:t>
            </w:r>
          </w:p>
        </w:tc>
        <w:tc>
          <w:tcPr>
            <w:tcW w:w="1092" w:type="dxa"/>
            <w:shd w:val="clear" w:color="auto" w:fill="9CC2E5" w:themeFill="accent5" w:themeFillTint="99"/>
            <w:noWrap/>
            <w:vAlign w:val="center"/>
          </w:tcPr>
          <w:p w14:paraId="1BBF6FD0" w14:textId="3AA378AA" w:rsidR="00332A40" w:rsidRPr="00FE1557" w:rsidRDefault="001D4AEF" w:rsidP="008E7F97">
            <w:pPr>
              <w:jc w:val="right"/>
              <w:rPr>
                <w:rFonts w:ascii="Montserrat" w:hAnsi="Montserrat" w:cs="Calibri"/>
                <w:b/>
                <w:bCs/>
                <w:color w:val="000000"/>
                <w:sz w:val="16"/>
                <w:szCs w:val="16"/>
              </w:rPr>
            </w:pPr>
            <w:r>
              <w:rPr>
                <w:rFonts w:ascii="Montserrat" w:hAnsi="Montserrat" w:cs="Calibri"/>
                <w:b/>
                <w:bCs/>
                <w:color w:val="000000"/>
                <w:sz w:val="16"/>
                <w:szCs w:val="16"/>
              </w:rPr>
              <w:t>$25.3</w:t>
            </w:r>
          </w:p>
        </w:tc>
        <w:tc>
          <w:tcPr>
            <w:tcW w:w="911" w:type="dxa"/>
            <w:shd w:val="clear" w:color="auto" w:fill="9CC2E5" w:themeFill="accent5" w:themeFillTint="99"/>
            <w:vAlign w:val="center"/>
          </w:tcPr>
          <w:p w14:paraId="1A313C9B" w14:textId="77777777" w:rsidR="00332A40" w:rsidRPr="00FE1557" w:rsidRDefault="00332A40" w:rsidP="008E7F97">
            <w:pPr>
              <w:jc w:val="right"/>
              <w:rPr>
                <w:rFonts w:ascii="Montserrat" w:hAnsi="Montserrat" w:cs="Calibri"/>
                <w:b/>
                <w:bCs/>
                <w:color w:val="000000"/>
                <w:sz w:val="16"/>
                <w:szCs w:val="16"/>
              </w:rPr>
            </w:pPr>
            <w:r w:rsidRPr="00FE1557">
              <w:rPr>
                <w:rFonts w:ascii="Montserrat" w:hAnsi="Montserrat" w:cs="Calibri"/>
                <w:b/>
                <w:bCs/>
                <w:color w:val="000000"/>
                <w:sz w:val="16"/>
                <w:szCs w:val="16"/>
              </w:rPr>
              <w:t>100%</w:t>
            </w:r>
          </w:p>
        </w:tc>
        <w:tc>
          <w:tcPr>
            <w:tcW w:w="1031" w:type="dxa"/>
            <w:shd w:val="clear" w:color="auto" w:fill="9CC2E5" w:themeFill="accent5" w:themeFillTint="99"/>
            <w:noWrap/>
            <w:vAlign w:val="center"/>
          </w:tcPr>
          <w:p w14:paraId="6DEEC911" w14:textId="3414D778" w:rsidR="00332A40" w:rsidRPr="00FE1557" w:rsidRDefault="001D4AEF" w:rsidP="008E7F97">
            <w:pPr>
              <w:jc w:val="right"/>
              <w:rPr>
                <w:rFonts w:ascii="Montserrat" w:hAnsi="Montserrat" w:cs="Calibri"/>
                <w:b/>
                <w:bCs/>
                <w:color w:val="000000"/>
                <w:sz w:val="16"/>
                <w:szCs w:val="16"/>
              </w:rPr>
            </w:pPr>
            <w:r>
              <w:rPr>
                <w:rFonts w:ascii="Montserrat" w:hAnsi="Montserrat" w:cs="Calibri"/>
                <w:b/>
                <w:bCs/>
                <w:color w:val="000000"/>
                <w:sz w:val="16"/>
                <w:szCs w:val="16"/>
              </w:rPr>
              <w:t>$27.3</w:t>
            </w:r>
          </w:p>
        </w:tc>
        <w:tc>
          <w:tcPr>
            <w:tcW w:w="895" w:type="dxa"/>
            <w:shd w:val="clear" w:color="auto" w:fill="9CC2E5" w:themeFill="accent5" w:themeFillTint="99"/>
            <w:vAlign w:val="center"/>
          </w:tcPr>
          <w:p w14:paraId="7CA48B4E" w14:textId="77777777" w:rsidR="00332A40" w:rsidRPr="00FE1557" w:rsidRDefault="00332A40" w:rsidP="008E7F97">
            <w:pPr>
              <w:jc w:val="right"/>
              <w:rPr>
                <w:rFonts w:ascii="Montserrat" w:hAnsi="Montserrat" w:cs="Calibri"/>
                <w:b/>
                <w:bCs/>
                <w:color w:val="000000"/>
                <w:sz w:val="16"/>
                <w:szCs w:val="16"/>
              </w:rPr>
            </w:pPr>
            <w:r w:rsidRPr="00FE1557">
              <w:rPr>
                <w:rFonts w:ascii="Montserrat" w:hAnsi="Montserrat" w:cs="Calibri"/>
                <w:b/>
                <w:bCs/>
                <w:color w:val="000000"/>
                <w:sz w:val="16"/>
                <w:szCs w:val="16"/>
              </w:rPr>
              <w:t>100%</w:t>
            </w:r>
          </w:p>
        </w:tc>
      </w:tr>
    </w:tbl>
    <w:p w14:paraId="2A7C8DB5" w14:textId="77777777" w:rsidR="00332A40" w:rsidRDefault="00332A40" w:rsidP="00332A40">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SMAPAC</w:t>
      </w:r>
      <w:r w:rsidRPr="008D30F1">
        <w:rPr>
          <w:rFonts w:ascii="Montserrat" w:hAnsi="Montserrat"/>
          <w:sz w:val="14"/>
          <w:szCs w:val="14"/>
        </w:rPr>
        <w:t xml:space="preserve"> obtenidos por transparencia.</w:t>
      </w:r>
    </w:p>
    <w:p w14:paraId="07552DBA" w14:textId="77777777" w:rsidR="00332A40" w:rsidRDefault="00332A40" w:rsidP="00332A40">
      <w:pPr>
        <w:jc w:val="both"/>
        <w:rPr>
          <w:rFonts w:ascii="Montserrat" w:hAnsi="Montserrat"/>
        </w:rPr>
      </w:pPr>
    </w:p>
    <w:p w14:paraId="69C7EB4B" w14:textId="77777777" w:rsidR="00332A40" w:rsidRDefault="00332A40" w:rsidP="00332A40">
      <w:pPr>
        <w:jc w:val="both"/>
        <w:rPr>
          <w:rFonts w:ascii="Montserrat" w:hAnsi="Montserrat"/>
        </w:rPr>
      </w:pPr>
    </w:p>
    <w:p w14:paraId="5B832774" w14:textId="77777777" w:rsidR="001D4AEF" w:rsidRDefault="001D4AEF" w:rsidP="00332A40">
      <w:pPr>
        <w:jc w:val="both"/>
        <w:rPr>
          <w:rFonts w:ascii="Montserrat" w:hAnsi="Montserrat"/>
        </w:rPr>
      </w:pPr>
    </w:p>
    <w:p w14:paraId="39163876" w14:textId="77777777" w:rsidR="001D4AEF" w:rsidRDefault="001D4AEF" w:rsidP="00332A40">
      <w:pPr>
        <w:jc w:val="both"/>
        <w:rPr>
          <w:rFonts w:ascii="Montserrat" w:hAnsi="Montserrat"/>
        </w:rPr>
      </w:pPr>
    </w:p>
    <w:p w14:paraId="7B67FD65" w14:textId="77777777" w:rsidR="001D4AEF" w:rsidRDefault="001D4AEF" w:rsidP="00332A40">
      <w:pPr>
        <w:jc w:val="both"/>
        <w:rPr>
          <w:rFonts w:ascii="Montserrat" w:hAnsi="Montserrat"/>
        </w:rPr>
      </w:pPr>
    </w:p>
    <w:p w14:paraId="0C138246" w14:textId="77777777" w:rsidR="001D4AEF" w:rsidRDefault="001D4AEF" w:rsidP="00332A40">
      <w:pPr>
        <w:jc w:val="both"/>
        <w:rPr>
          <w:rFonts w:ascii="Montserrat" w:hAnsi="Montserrat"/>
        </w:rPr>
      </w:pPr>
    </w:p>
    <w:p w14:paraId="442C7646" w14:textId="77777777" w:rsidR="001D4AEF" w:rsidRDefault="001D4AEF" w:rsidP="00332A40">
      <w:pPr>
        <w:jc w:val="both"/>
        <w:rPr>
          <w:rFonts w:ascii="Montserrat" w:hAnsi="Montserrat"/>
        </w:rPr>
      </w:pPr>
    </w:p>
    <w:p w14:paraId="4B29A4C4" w14:textId="77777777" w:rsidR="001D4AEF" w:rsidRDefault="001D4AEF" w:rsidP="00332A40">
      <w:pPr>
        <w:jc w:val="both"/>
        <w:rPr>
          <w:rFonts w:ascii="Montserrat" w:hAnsi="Montserrat"/>
        </w:rPr>
      </w:pPr>
    </w:p>
    <w:p w14:paraId="5E2A9370" w14:textId="77777777" w:rsidR="001D4AEF" w:rsidRDefault="001D4AEF" w:rsidP="00332A40">
      <w:pPr>
        <w:jc w:val="both"/>
        <w:rPr>
          <w:rFonts w:ascii="Montserrat" w:hAnsi="Montserrat"/>
        </w:rPr>
      </w:pPr>
    </w:p>
    <w:p w14:paraId="69FBA2A3" w14:textId="77777777" w:rsidR="001D4AEF" w:rsidRDefault="001D4AEF" w:rsidP="00332A40">
      <w:pPr>
        <w:jc w:val="both"/>
        <w:rPr>
          <w:rFonts w:ascii="Montserrat" w:hAnsi="Montserrat"/>
        </w:rPr>
      </w:pPr>
    </w:p>
    <w:p w14:paraId="6068ED0B" w14:textId="77777777" w:rsidR="001D4AEF" w:rsidRDefault="001D4AEF" w:rsidP="00332A40">
      <w:pPr>
        <w:jc w:val="both"/>
        <w:rPr>
          <w:rFonts w:ascii="Montserrat" w:hAnsi="Montserrat"/>
        </w:rPr>
      </w:pPr>
    </w:p>
    <w:p w14:paraId="13E80CEF" w14:textId="77777777" w:rsidR="001D4AEF" w:rsidRDefault="001D4AEF" w:rsidP="00332A40">
      <w:pPr>
        <w:jc w:val="both"/>
        <w:rPr>
          <w:rFonts w:ascii="Montserrat" w:hAnsi="Montserrat"/>
        </w:rPr>
      </w:pPr>
    </w:p>
    <w:p w14:paraId="151E7E7E" w14:textId="77777777" w:rsidR="001D4AEF" w:rsidRDefault="001D4AEF" w:rsidP="00332A40">
      <w:pPr>
        <w:jc w:val="both"/>
        <w:rPr>
          <w:rFonts w:ascii="Montserrat" w:hAnsi="Montserrat"/>
        </w:rPr>
      </w:pPr>
    </w:p>
    <w:p w14:paraId="41A9E0A5" w14:textId="77777777" w:rsidR="001D4AEF" w:rsidRDefault="001D4AEF" w:rsidP="00332A40">
      <w:pPr>
        <w:jc w:val="both"/>
        <w:rPr>
          <w:rFonts w:ascii="Montserrat" w:hAnsi="Montserrat"/>
        </w:rPr>
      </w:pPr>
    </w:p>
    <w:p w14:paraId="2264685A" w14:textId="77777777" w:rsidR="001D4AEF" w:rsidRDefault="001D4AEF" w:rsidP="00332A40">
      <w:pPr>
        <w:jc w:val="both"/>
        <w:rPr>
          <w:rFonts w:ascii="Montserrat" w:hAnsi="Montserrat"/>
        </w:rPr>
      </w:pPr>
    </w:p>
    <w:p w14:paraId="10F57A6B" w14:textId="77777777" w:rsidR="001D4AEF" w:rsidRDefault="001D4AEF" w:rsidP="00332A40">
      <w:pPr>
        <w:jc w:val="both"/>
        <w:rPr>
          <w:rFonts w:ascii="Montserrat" w:hAnsi="Montserrat"/>
        </w:rPr>
      </w:pPr>
    </w:p>
    <w:p w14:paraId="32CD5206" w14:textId="38B7AA5D" w:rsidR="001D4AEF" w:rsidRPr="00332A40" w:rsidRDefault="001D4AEF" w:rsidP="00F67E23">
      <w:pPr>
        <w:pStyle w:val="Ttulo1"/>
        <w:numPr>
          <w:ilvl w:val="0"/>
          <w:numId w:val="39"/>
        </w:numPr>
        <w:rPr>
          <w:rFonts w:ascii="Montserrat" w:hAnsi="Montserrat"/>
          <w:b/>
          <w:bCs/>
          <w:color w:val="auto"/>
          <w:sz w:val="24"/>
          <w:szCs w:val="24"/>
        </w:rPr>
      </w:pPr>
      <w:bookmarkStart w:id="12" w:name="_Toc167792694"/>
      <w:r>
        <w:rPr>
          <w:rFonts w:ascii="Montserrat" w:hAnsi="Montserrat"/>
          <w:b/>
          <w:bCs/>
          <w:color w:val="auto"/>
          <w:sz w:val="24"/>
          <w:szCs w:val="24"/>
        </w:rPr>
        <w:t>COMENTARIOS FINALES</w:t>
      </w:r>
      <w:bookmarkEnd w:id="12"/>
    </w:p>
    <w:p w14:paraId="09D084ED" w14:textId="77777777" w:rsidR="001D4AEF" w:rsidRPr="000170AF" w:rsidRDefault="001D4AEF" w:rsidP="001D4AEF"/>
    <w:p w14:paraId="10ED87EA" w14:textId="07E4A3F0" w:rsidR="001D4AEF" w:rsidRPr="00332A40" w:rsidRDefault="0054128B" w:rsidP="001D4AEF">
      <w:pPr>
        <w:spacing w:line="360" w:lineRule="auto"/>
        <w:jc w:val="both"/>
        <w:rPr>
          <w:rFonts w:ascii="Montserrat" w:hAnsi="Montserrat"/>
          <w:sz w:val="22"/>
          <w:szCs w:val="22"/>
        </w:rPr>
      </w:pPr>
      <w:r>
        <w:rPr>
          <w:rFonts w:ascii="Montserrat" w:hAnsi="Montserrat"/>
          <w:sz w:val="22"/>
          <w:szCs w:val="22"/>
        </w:rPr>
        <w:t>Con la información de los estados financieros consultados por transparencia, e</w:t>
      </w:r>
      <w:r w:rsidR="001D4AEF" w:rsidRPr="00332A40">
        <w:rPr>
          <w:rFonts w:ascii="Montserrat" w:hAnsi="Montserrat"/>
          <w:sz w:val="22"/>
          <w:szCs w:val="22"/>
        </w:rPr>
        <w:t xml:space="preserve">l Sistema Municipal de Agua Potable y Alcantarillado de Campeche </w:t>
      </w:r>
      <w:r w:rsidR="00F364B3">
        <w:rPr>
          <w:rFonts w:ascii="Montserrat" w:hAnsi="Montserrat"/>
          <w:sz w:val="22"/>
          <w:szCs w:val="22"/>
        </w:rPr>
        <w:t xml:space="preserve">se observó que </w:t>
      </w:r>
      <w:r w:rsidR="001D4AEF" w:rsidRPr="00332A40">
        <w:rPr>
          <w:rFonts w:ascii="Montserrat" w:hAnsi="Montserrat"/>
          <w:sz w:val="22"/>
          <w:szCs w:val="22"/>
        </w:rPr>
        <w:t xml:space="preserve">los ingresos generados en el periodo 2019-2022 cubrieron los gastos de: servicios personales, materiales, insumos y financiamientos originados por la prestación de los servicios de agua, drenaje, alcantarillado y tratamiento de aguas residuales, con excepción al año 2020 que su resultado del ejercicio (Ahorro/Desarrollo) fue negativo por $674,539.76 pesos. Sin embargo, </w:t>
      </w:r>
      <w:r w:rsidR="00F364B3">
        <w:rPr>
          <w:rFonts w:ascii="Montserrat" w:hAnsi="Montserrat"/>
          <w:sz w:val="22"/>
          <w:szCs w:val="22"/>
        </w:rPr>
        <w:t>se hace notar</w:t>
      </w:r>
      <w:r w:rsidR="001D4AEF" w:rsidRPr="00332A40">
        <w:rPr>
          <w:rFonts w:ascii="Montserrat" w:hAnsi="Montserrat"/>
          <w:sz w:val="22"/>
          <w:szCs w:val="22"/>
        </w:rPr>
        <w:t xml:space="preserve"> que el SMAPAC recibe montos importantes de transferencias del ayuntamiento municipal para subsidiar la operación del organismo operador, representando del 40% al 50% de los ingresos totales entre 2019-2022. Estas transferencias si bien ayudan en el corto plazo, colocan al SMAPAC en dependencia de estos fondos municipales y que no provienen de las funciones que desempeña con la prestación de los servicios de agua y saneamiento.</w:t>
      </w:r>
    </w:p>
    <w:p w14:paraId="0383CAB1" w14:textId="77777777" w:rsidR="001D4AEF" w:rsidRDefault="001D4AEF" w:rsidP="001D4AEF">
      <w:pPr>
        <w:spacing w:line="360" w:lineRule="auto"/>
        <w:jc w:val="both"/>
        <w:rPr>
          <w:rFonts w:ascii="Montserrat" w:hAnsi="Montserrat"/>
        </w:rPr>
      </w:pPr>
    </w:p>
    <w:p w14:paraId="61F91C1E" w14:textId="32C89784" w:rsidR="001D4AEF" w:rsidRPr="00332A40" w:rsidRDefault="001D4AEF" w:rsidP="001D4AEF">
      <w:pPr>
        <w:spacing w:line="360" w:lineRule="auto"/>
        <w:jc w:val="both"/>
        <w:rPr>
          <w:rFonts w:ascii="Montserrat" w:hAnsi="Montserrat"/>
          <w:sz w:val="22"/>
          <w:szCs w:val="22"/>
        </w:rPr>
      </w:pPr>
      <w:r w:rsidRPr="00332A40">
        <w:rPr>
          <w:rFonts w:ascii="Montserrat" w:hAnsi="Montserrat"/>
          <w:sz w:val="22"/>
          <w:szCs w:val="22"/>
        </w:rPr>
        <w:t>De acuerdo a su estado de situación financiera</w:t>
      </w:r>
      <w:r w:rsidR="00F364B3">
        <w:rPr>
          <w:rFonts w:ascii="Montserrat" w:hAnsi="Montserrat"/>
          <w:sz w:val="22"/>
          <w:szCs w:val="22"/>
        </w:rPr>
        <w:t>,</w:t>
      </w:r>
      <w:r w:rsidRPr="00332A40">
        <w:rPr>
          <w:rFonts w:ascii="Montserrat" w:hAnsi="Montserrat"/>
          <w:sz w:val="22"/>
          <w:szCs w:val="22"/>
        </w:rPr>
        <w:t xml:space="preserve"> </w:t>
      </w:r>
      <w:r w:rsidR="00F364B3">
        <w:rPr>
          <w:rFonts w:ascii="Montserrat" w:hAnsi="Montserrat"/>
          <w:sz w:val="22"/>
          <w:szCs w:val="22"/>
        </w:rPr>
        <w:t>m</w:t>
      </w:r>
      <w:r w:rsidRPr="00332A40">
        <w:rPr>
          <w:rFonts w:ascii="Montserrat" w:hAnsi="Montserrat"/>
          <w:sz w:val="22"/>
          <w:szCs w:val="22"/>
        </w:rPr>
        <w:t>ostr</w:t>
      </w:r>
      <w:r w:rsidR="00F364B3">
        <w:rPr>
          <w:rFonts w:ascii="Montserrat" w:hAnsi="Montserrat"/>
          <w:sz w:val="22"/>
          <w:szCs w:val="22"/>
        </w:rPr>
        <w:t>ó</w:t>
      </w:r>
      <w:r w:rsidRPr="00332A40">
        <w:rPr>
          <w:rFonts w:ascii="Montserrat" w:hAnsi="Montserrat"/>
          <w:sz w:val="22"/>
          <w:szCs w:val="22"/>
        </w:rPr>
        <w:t xml:space="preserve"> tener solvencia para saldar o reducir los compromisos de pago de corto y largo plazo. Los principales ingresos corresponden a la cuenta de </w:t>
      </w:r>
      <w:r w:rsidRPr="00332A40">
        <w:rPr>
          <w:rFonts w:ascii="Montserrat" w:hAnsi="Montserrat"/>
          <w:b/>
          <w:bCs/>
          <w:sz w:val="22"/>
          <w:szCs w:val="22"/>
        </w:rPr>
        <w:t>Derechos a recibir efectivo o equivalente</w:t>
      </w:r>
      <w:r w:rsidRPr="00332A40">
        <w:rPr>
          <w:rFonts w:ascii="Montserrat" w:hAnsi="Montserrat"/>
          <w:sz w:val="22"/>
          <w:szCs w:val="22"/>
        </w:rPr>
        <w:t xml:space="preserve">, y los principales egresos son de las </w:t>
      </w:r>
      <w:r w:rsidRPr="00332A40">
        <w:rPr>
          <w:rFonts w:ascii="Montserrat" w:hAnsi="Montserrat"/>
          <w:b/>
          <w:bCs/>
          <w:sz w:val="22"/>
          <w:szCs w:val="22"/>
        </w:rPr>
        <w:t>Cuentas por pagar a corto plazo</w:t>
      </w:r>
      <w:r w:rsidRPr="00332A40">
        <w:rPr>
          <w:rFonts w:ascii="Montserrat" w:hAnsi="Montserrat"/>
          <w:sz w:val="22"/>
          <w:szCs w:val="22"/>
        </w:rPr>
        <w:t xml:space="preserve"> que corresponde al pasivo circulante.</w:t>
      </w:r>
    </w:p>
    <w:p w14:paraId="2CB89F30" w14:textId="77777777" w:rsidR="001D4AEF" w:rsidRDefault="001D4AEF" w:rsidP="001D4AEF">
      <w:pPr>
        <w:spacing w:line="360" w:lineRule="auto"/>
        <w:jc w:val="both"/>
        <w:rPr>
          <w:rFonts w:ascii="Montserrat" w:hAnsi="Montserrat"/>
        </w:rPr>
      </w:pPr>
    </w:p>
    <w:p w14:paraId="62FA2E41" w14:textId="516DB1A7" w:rsidR="001D4AEF" w:rsidRDefault="00F364B3" w:rsidP="0054128B">
      <w:pPr>
        <w:spacing w:line="360" w:lineRule="auto"/>
        <w:jc w:val="both"/>
        <w:rPr>
          <w:rFonts w:ascii="Montserrat" w:hAnsi="Montserrat"/>
        </w:rPr>
      </w:pPr>
      <w:r>
        <w:rPr>
          <w:rFonts w:ascii="Montserrat" w:hAnsi="Montserrat"/>
          <w:sz w:val="22"/>
          <w:szCs w:val="22"/>
        </w:rPr>
        <w:t>Con base en el estado de situación financiera, d</w:t>
      </w:r>
      <w:r w:rsidR="001D4AEF" w:rsidRPr="00332A40">
        <w:rPr>
          <w:rFonts w:ascii="Montserrat" w:hAnsi="Montserrat"/>
          <w:sz w:val="22"/>
          <w:szCs w:val="22"/>
        </w:rPr>
        <w:t xml:space="preserve">urante el periodo 2019-2022, el SMAPAC </w:t>
      </w:r>
      <w:r>
        <w:rPr>
          <w:rFonts w:ascii="Montserrat" w:hAnsi="Montserrat"/>
          <w:sz w:val="22"/>
          <w:szCs w:val="22"/>
        </w:rPr>
        <w:t>presentó</w:t>
      </w:r>
      <w:r w:rsidR="001D4AEF" w:rsidRPr="00332A40">
        <w:rPr>
          <w:rFonts w:ascii="Montserrat" w:hAnsi="Montserrat"/>
          <w:sz w:val="22"/>
          <w:szCs w:val="22"/>
        </w:rPr>
        <w:t xml:space="preserve"> liquidez para saldar sus obligaciones de pago en el corto y largo plazo. Sin embargo, la cuenta Derechos a recibir efectivo o equivalente muestra que ha tenido un incremento importante y en las notas al estado de situación financiera se observó que al 2022, los montos por otros derechos a recibir efectivo o equivalentes en corto plazo concentran más del 90% de las cuentas por cobrar, por lo que se sugiere que en un estudio de mayor detalle se analice la estrategia de reclamación de estos adeudos al SMAPAC de tal manera que no comprometa su situación financiera de operación. </w:t>
      </w:r>
    </w:p>
    <w:sectPr w:rsidR="001D4AEF" w:rsidSect="001E133F">
      <w:headerReference w:type="default" r:id="rId17"/>
      <w:footerReference w:type="default" r:id="rId18"/>
      <w:pgSz w:w="12240" w:h="15840"/>
      <w:pgMar w:top="1985" w:right="1134" w:bottom="1560" w:left="1134"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0E8D1" w14:textId="77777777" w:rsidR="004573EA" w:rsidRDefault="004573EA" w:rsidP="00A40E17">
      <w:r>
        <w:separator/>
      </w:r>
    </w:p>
  </w:endnote>
  <w:endnote w:type="continuationSeparator" w:id="0">
    <w:p w14:paraId="07DD62AB" w14:textId="77777777" w:rsidR="004573EA" w:rsidRDefault="004573EA" w:rsidP="00A4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6"/>
        <w:szCs w:val="16"/>
      </w:rPr>
      <w:id w:val="1855995648"/>
      <w:docPartObj>
        <w:docPartGallery w:val="Page Numbers (Bottom of Page)"/>
        <w:docPartUnique/>
      </w:docPartObj>
    </w:sdtPr>
    <w:sdtContent>
      <w:sdt>
        <w:sdtPr>
          <w:rPr>
            <w:rFonts w:ascii="Montserrat" w:hAnsi="Montserrat"/>
            <w:sz w:val="16"/>
            <w:szCs w:val="16"/>
          </w:rPr>
          <w:id w:val="-1769616900"/>
          <w:docPartObj>
            <w:docPartGallery w:val="Page Numbers (Top of Page)"/>
            <w:docPartUnique/>
          </w:docPartObj>
        </w:sdtPr>
        <w:sdtContent>
          <w:p w14:paraId="7DADB7DF" w14:textId="14DAF267" w:rsidR="001923D9" w:rsidRPr="00076661" w:rsidRDefault="001923D9">
            <w:pPr>
              <w:pStyle w:val="Piedepgina"/>
              <w:jc w:val="right"/>
              <w:rPr>
                <w:rFonts w:ascii="Montserrat" w:hAnsi="Montserrat"/>
                <w:sz w:val="16"/>
                <w:szCs w:val="16"/>
              </w:rPr>
            </w:pPr>
            <w:r w:rsidRPr="00076661">
              <w:rPr>
                <w:rFonts w:ascii="Montserrat" w:hAnsi="Montserrat"/>
                <w:sz w:val="16"/>
                <w:szCs w:val="16"/>
              </w:rPr>
              <w:t xml:space="preserve">Página </w:t>
            </w:r>
            <w:r w:rsidRPr="00076661">
              <w:rPr>
                <w:rFonts w:ascii="Montserrat" w:hAnsi="Montserrat"/>
                <w:b/>
                <w:bCs/>
                <w:sz w:val="16"/>
                <w:szCs w:val="16"/>
              </w:rPr>
              <w:fldChar w:fldCharType="begin"/>
            </w:r>
            <w:r w:rsidRPr="00076661">
              <w:rPr>
                <w:rFonts w:ascii="Montserrat" w:hAnsi="Montserrat"/>
                <w:b/>
                <w:bCs/>
                <w:sz w:val="16"/>
                <w:szCs w:val="16"/>
              </w:rPr>
              <w:instrText>PAGE</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r w:rsidRPr="00076661">
              <w:rPr>
                <w:rFonts w:ascii="Montserrat" w:hAnsi="Montserrat"/>
                <w:sz w:val="16"/>
                <w:szCs w:val="16"/>
              </w:rPr>
              <w:t xml:space="preserve"> de </w:t>
            </w:r>
            <w:r w:rsidRPr="00076661">
              <w:rPr>
                <w:rFonts w:ascii="Montserrat" w:hAnsi="Montserrat"/>
                <w:b/>
                <w:bCs/>
                <w:sz w:val="16"/>
                <w:szCs w:val="16"/>
              </w:rPr>
              <w:fldChar w:fldCharType="begin"/>
            </w:r>
            <w:r w:rsidRPr="00076661">
              <w:rPr>
                <w:rFonts w:ascii="Montserrat" w:hAnsi="Montserrat"/>
                <w:b/>
                <w:bCs/>
                <w:sz w:val="16"/>
                <w:szCs w:val="16"/>
              </w:rPr>
              <w:instrText>NUMPAGES</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p>
        </w:sdtContent>
      </w:sdt>
    </w:sdtContent>
  </w:sdt>
  <w:p w14:paraId="48D6A133" w14:textId="752F18B5" w:rsidR="001923D9" w:rsidRDefault="00F928C8" w:rsidP="00A40E17">
    <w:pPr>
      <w:pStyle w:val="Piedepgina"/>
    </w:pPr>
    <w:r>
      <w:rPr>
        <w:noProof/>
      </w:rPr>
      <w:drawing>
        <wp:inline distT="0" distB="0" distL="0" distR="0" wp14:anchorId="2AD3DD47" wp14:editId="1CDCBAA5">
          <wp:extent cx="6071870" cy="756285"/>
          <wp:effectExtent l="0" t="0" r="5080" b="5715"/>
          <wp:docPr id="564314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7562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7C096" w14:textId="77777777" w:rsidR="004573EA" w:rsidRDefault="004573EA" w:rsidP="00A40E17">
      <w:r>
        <w:separator/>
      </w:r>
    </w:p>
  </w:footnote>
  <w:footnote w:type="continuationSeparator" w:id="0">
    <w:p w14:paraId="53B0E73E" w14:textId="77777777" w:rsidR="004573EA" w:rsidRDefault="004573EA" w:rsidP="00A40E17">
      <w:r>
        <w:continuationSeparator/>
      </w:r>
    </w:p>
  </w:footnote>
  <w:footnote w:id="1">
    <w:p w14:paraId="00192014" w14:textId="77777777" w:rsidR="00332A40" w:rsidRPr="00D141C9" w:rsidRDefault="00332A40" w:rsidP="00332A40">
      <w:pPr>
        <w:pStyle w:val="Textonotapie"/>
        <w:rPr>
          <w:rFonts w:ascii="Montserrat" w:hAnsi="Montserrat"/>
        </w:rPr>
      </w:pPr>
      <w:r w:rsidRPr="00D141C9">
        <w:rPr>
          <w:rStyle w:val="Refdenotaalpie"/>
          <w:rFonts w:ascii="Montserrat" w:hAnsi="Montserrat"/>
          <w:sz w:val="16"/>
          <w:szCs w:val="16"/>
        </w:rPr>
        <w:footnoteRef/>
      </w:r>
      <w:r w:rsidRPr="00D141C9">
        <w:rPr>
          <w:rFonts w:ascii="Montserrat" w:hAnsi="Montserrat"/>
          <w:sz w:val="16"/>
          <w:szCs w:val="16"/>
        </w:rPr>
        <w:t xml:space="preserve"> </w:t>
      </w:r>
      <w:r>
        <w:t xml:space="preserve">Todas </w:t>
      </w:r>
      <w:r>
        <w:rPr>
          <w:rFonts w:ascii="Montserrat" w:hAnsi="Montserrat"/>
          <w:kern w:val="0"/>
          <w:sz w:val="16"/>
          <w:szCs w:val="16"/>
          <w14:ligatures w14:val="none"/>
        </w:rPr>
        <w:t>las cantidades monetarias están expresadas en millones de pesos y pueden no coincidir con los documentos originales debido al redondeo de las cantidades.</w:t>
      </w:r>
    </w:p>
  </w:footnote>
  <w:footnote w:id="2">
    <w:p w14:paraId="5EF05F41" w14:textId="77777777" w:rsidR="00332A40" w:rsidRPr="00D27FAC" w:rsidRDefault="00332A40" w:rsidP="00332A40">
      <w:pPr>
        <w:pStyle w:val="Textonotapie"/>
        <w:rPr>
          <w:rFonts w:ascii="Montserrat" w:hAnsi="Montserrat"/>
        </w:rPr>
      </w:pPr>
      <w:r w:rsidRPr="00D27FAC">
        <w:rPr>
          <w:rStyle w:val="Refdenotaalpie"/>
          <w:rFonts w:ascii="Montserrat" w:hAnsi="Montserrat"/>
          <w:sz w:val="16"/>
          <w:szCs w:val="16"/>
        </w:rPr>
        <w:footnoteRef/>
      </w:r>
      <w:r w:rsidRPr="00D27FAC">
        <w:rPr>
          <w:rFonts w:ascii="Montserrat" w:hAnsi="Montserrat"/>
          <w:sz w:val="16"/>
          <w:szCs w:val="16"/>
        </w:rPr>
        <w:t xml:space="preserve"> En el momento de elaboración </w:t>
      </w:r>
      <w:r>
        <w:rPr>
          <w:rFonts w:ascii="Montserrat" w:hAnsi="Montserrat"/>
          <w:sz w:val="16"/>
          <w:szCs w:val="16"/>
        </w:rPr>
        <w:t xml:space="preserve">(noviembre 2023) </w:t>
      </w:r>
      <w:r w:rsidRPr="00D27FAC">
        <w:rPr>
          <w:rFonts w:ascii="Montserrat" w:hAnsi="Montserrat"/>
          <w:sz w:val="16"/>
          <w:szCs w:val="16"/>
        </w:rPr>
        <w:t xml:space="preserve">de este reporte solo se tenían disponibles las notas a los estados financieros del 2021 y 2022. Consultados en el apartado de cuenta pública:  </w:t>
      </w:r>
      <w:hyperlink r:id="rId1" w:history="1">
        <w:r w:rsidRPr="00D27FAC">
          <w:rPr>
            <w:rStyle w:val="Hipervnculo"/>
            <w:rFonts w:ascii="Montserrat" w:hAnsi="Montserrat"/>
            <w:sz w:val="16"/>
            <w:szCs w:val="16"/>
          </w:rPr>
          <w:t>https://www.smapacampeche.gob.mx/</w:t>
        </w:r>
      </w:hyperlink>
      <w:r w:rsidRPr="00D27FAC">
        <w:rPr>
          <w:rFonts w:ascii="Montserrat" w:hAnsi="Montserrat"/>
          <w:sz w:val="16"/>
          <w:szCs w:val="16"/>
        </w:rPr>
        <w:t xml:space="preserve"> </w:t>
      </w:r>
    </w:p>
  </w:footnote>
  <w:footnote w:id="3">
    <w:p w14:paraId="46831F19" w14:textId="77777777" w:rsidR="00332A40" w:rsidRDefault="00332A40" w:rsidP="00332A40">
      <w:pPr>
        <w:pStyle w:val="Textonotapie"/>
      </w:pPr>
      <w:r>
        <w:rPr>
          <w:rStyle w:val="Refdenotaalpie"/>
        </w:rPr>
        <w:footnoteRef/>
      </w:r>
      <w:r>
        <w:t xml:space="preserve"> Todas </w:t>
      </w:r>
      <w:r>
        <w:rPr>
          <w:rFonts w:ascii="Montserrat" w:hAnsi="Montserrat"/>
          <w:kern w:val="0"/>
          <w:sz w:val="16"/>
          <w:szCs w:val="16"/>
          <w14:ligatures w14:val="none"/>
        </w:rPr>
        <w:t>las cantidades monetarias están expresadas en millones de pesos y pueden no coincidir con los documentos originales debido al redondeo de las cantidades.</w:t>
      </w:r>
    </w:p>
  </w:footnote>
  <w:footnote w:id="4">
    <w:p w14:paraId="2F4CEB6F" w14:textId="77777777" w:rsidR="00332A40" w:rsidRPr="00996ED2" w:rsidRDefault="00332A40" w:rsidP="00332A40">
      <w:pPr>
        <w:pStyle w:val="Textonotapie"/>
        <w:rPr>
          <w:rFonts w:ascii="Montserrat" w:hAnsi="Montserrat"/>
          <w:sz w:val="16"/>
          <w:szCs w:val="16"/>
        </w:rPr>
      </w:pPr>
      <w:r w:rsidRPr="00996ED2">
        <w:rPr>
          <w:rStyle w:val="Refdenotaalpie"/>
          <w:rFonts w:ascii="Montserrat" w:hAnsi="Montserrat"/>
          <w:sz w:val="16"/>
          <w:szCs w:val="16"/>
        </w:rPr>
        <w:footnoteRef/>
      </w:r>
      <w:r w:rsidRPr="00996ED2">
        <w:rPr>
          <w:rFonts w:ascii="Montserrat" w:hAnsi="Montserrat"/>
          <w:sz w:val="16"/>
          <w:szCs w:val="16"/>
        </w:rPr>
        <w:t xml:space="preserve"> </w:t>
      </w:r>
      <w:r w:rsidRPr="00D27FAC">
        <w:rPr>
          <w:rFonts w:ascii="Montserrat" w:hAnsi="Montserrat"/>
          <w:sz w:val="16"/>
          <w:szCs w:val="16"/>
        </w:rPr>
        <w:t xml:space="preserve">En el momento de elaboración </w:t>
      </w:r>
      <w:r>
        <w:rPr>
          <w:rFonts w:ascii="Montserrat" w:hAnsi="Montserrat"/>
          <w:sz w:val="16"/>
          <w:szCs w:val="16"/>
        </w:rPr>
        <w:t xml:space="preserve">(noviembre 2023) </w:t>
      </w:r>
      <w:r w:rsidRPr="00D27FAC">
        <w:rPr>
          <w:rFonts w:ascii="Montserrat" w:hAnsi="Montserrat"/>
          <w:sz w:val="16"/>
          <w:szCs w:val="16"/>
        </w:rPr>
        <w:t xml:space="preserve">de este reporte solo se tenían disponibles las notas a los estados financieros del 2021 y 2022. Consultados en el apartado de cuenta pública:  </w:t>
      </w:r>
      <w:hyperlink r:id="rId2" w:history="1">
        <w:r w:rsidRPr="00D27FAC">
          <w:rPr>
            <w:rStyle w:val="Hipervnculo"/>
            <w:rFonts w:ascii="Montserrat" w:hAnsi="Montserrat"/>
            <w:sz w:val="16"/>
            <w:szCs w:val="16"/>
          </w:rPr>
          <w:t>https://www.smapacampeche.gob.mx/</w:t>
        </w:r>
      </w:hyperlink>
    </w:p>
  </w:footnote>
  <w:footnote w:id="5">
    <w:p w14:paraId="34F0C3A3" w14:textId="77777777" w:rsidR="00332A40" w:rsidRDefault="00332A40" w:rsidP="00332A40">
      <w:pPr>
        <w:pStyle w:val="Textonotapie"/>
      </w:pPr>
      <w:r>
        <w:rPr>
          <w:rStyle w:val="Refdenotaalpie"/>
        </w:rPr>
        <w:footnoteRef/>
      </w:r>
      <w:r>
        <w:t xml:space="preserve"> </w:t>
      </w:r>
      <w:r w:rsidRPr="00D27FAC">
        <w:rPr>
          <w:rFonts w:ascii="Montserrat" w:hAnsi="Montserrat"/>
          <w:sz w:val="16"/>
          <w:szCs w:val="16"/>
        </w:rPr>
        <w:t xml:space="preserve">En el momento de elaboración </w:t>
      </w:r>
      <w:r>
        <w:rPr>
          <w:rFonts w:ascii="Montserrat" w:hAnsi="Montserrat"/>
          <w:sz w:val="16"/>
          <w:szCs w:val="16"/>
        </w:rPr>
        <w:t xml:space="preserve">(noviembre 2023) </w:t>
      </w:r>
      <w:r w:rsidRPr="00D27FAC">
        <w:rPr>
          <w:rFonts w:ascii="Montserrat" w:hAnsi="Montserrat"/>
          <w:sz w:val="16"/>
          <w:szCs w:val="16"/>
        </w:rPr>
        <w:t xml:space="preserve">de este reporte solo se tenían disponibles las notas a los estados financieros del 2021 y 2022. Consultados en el apartado de cuenta pública:  </w:t>
      </w:r>
      <w:hyperlink r:id="rId3" w:history="1">
        <w:r w:rsidRPr="00D27FAC">
          <w:rPr>
            <w:rStyle w:val="Hipervnculo"/>
            <w:rFonts w:ascii="Montserrat" w:hAnsi="Montserrat"/>
            <w:sz w:val="16"/>
            <w:szCs w:val="16"/>
          </w:rPr>
          <w:t>https://www.smapacampeche.gob.mx/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119B" w14:textId="61C067E7" w:rsidR="001923D9" w:rsidRDefault="00C36D87" w:rsidP="00A40E17">
    <w:pPr>
      <w:pStyle w:val="Encabezado"/>
    </w:pPr>
    <w:r>
      <w:rPr>
        <w:noProof/>
        <w:lang w:val="es-MX" w:eastAsia="es-MX"/>
      </w:rPr>
      <w:drawing>
        <wp:inline distT="0" distB="0" distL="0" distR="0" wp14:anchorId="540FE649" wp14:editId="26172A59">
          <wp:extent cx="633412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F4B"/>
    <w:multiLevelType w:val="hybridMultilevel"/>
    <w:tmpl w:val="7A0E0A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807A7"/>
    <w:multiLevelType w:val="hybridMultilevel"/>
    <w:tmpl w:val="B64614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97577"/>
    <w:multiLevelType w:val="hybridMultilevel"/>
    <w:tmpl w:val="F48C3C14"/>
    <w:lvl w:ilvl="0" w:tplc="59406380">
      <w:start w:val="1"/>
      <w:numFmt w:val="decimal"/>
      <w:lvlText w:val="I.%1."/>
      <w:lvlJc w:val="left"/>
      <w:pPr>
        <w:ind w:left="720" w:hanging="360"/>
      </w:pPr>
      <w:rPr>
        <w:b/>
        <w:sz w:val="22"/>
        <w:szCs w:val="22"/>
      </w:rPr>
    </w:lvl>
    <w:lvl w:ilvl="1" w:tplc="F58A55AE">
      <w:start w:val="1"/>
      <w:numFmt w:val="lowerLetter"/>
      <w:lvlText w:val="%2)"/>
      <w:lvlJc w:val="left"/>
      <w:pPr>
        <w:ind w:left="1440" w:hanging="360"/>
      </w:pPr>
    </w:lvl>
    <w:lvl w:ilvl="2" w:tplc="396AE0B0">
      <w:start w:val="1"/>
      <w:numFmt w:val="upperRoman"/>
      <w:lvlText w:val="%3."/>
      <w:lvlJc w:val="left"/>
      <w:pPr>
        <w:ind w:left="2700" w:hanging="72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5373A30"/>
    <w:multiLevelType w:val="hybridMultilevel"/>
    <w:tmpl w:val="FE5489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51004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4E4DEA"/>
    <w:multiLevelType w:val="hybridMultilevel"/>
    <w:tmpl w:val="45AC2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0C6A7B"/>
    <w:multiLevelType w:val="hybridMultilevel"/>
    <w:tmpl w:val="AA0653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70B02"/>
    <w:multiLevelType w:val="hybridMultilevel"/>
    <w:tmpl w:val="1B6E9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7F3F6B"/>
    <w:multiLevelType w:val="hybridMultilevel"/>
    <w:tmpl w:val="76EA7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28468B"/>
    <w:multiLevelType w:val="hybridMultilevel"/>
    <w:tmpl w:val="2B3E582E"/>
    <w:lvl w:ilvl="0" w:tplc="FFFFFFFF">
      <w:start w:val="1"/>
      <w:numFmt w:val="lowerLetter"/>
      <w:lvlText w:val="%1)"/>
      <w:lvlJc w:val="left"/>
      <w:pPr>
        <w:ind w:left="720" w:hanging="360"/>
      </w:pPr>
    </w:lvl>
    <w:lvl w:ilvl="1" w:tplc="77AEA9C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5064C5"/>
    <w:multiLevelType w:val="hybridMultilevel"/>
    <w:tmpl w:val="552A9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EC6AE8"/>
    <w:multiLevelType w:val="hybridMultilevel"/>
    <w:tmpl w:val="4768D9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7015BB"/>
    <w:multiLevelType w:val="hybridMultilevel"/>
    <w:tmpl w:val="C5CCC0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1C3625"/>
    <w:multiLevelType w:val="hybridMultilevel"/>
    <w:tmpl w:val="EE6ADA56"/>
    <w:lvl w:ilvl="0" w:tplc="2FB23D1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33F85C08"/>
    <w:multiLevelType w:val="hybridMultilevel"/>
    <w:tmpl w:val="DF124808"/>
    <w:lvl w:ilvl="0" w:tplc="C42E93D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9B1B30"/>
    <w:multiLevelType w:val="hybridMultilevel"/>
    <w:tmpl w:val="47C84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C14ED4"/>
    <w:multiLevelType w:val="hybridMultilevel"/>
    <w:tmpl w:val="FA66D1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660C20"/>
    <w:multiLevelType w:val="hybridMultilevel"/>
    <w:tmpl w:val="A35ED888"/>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1925DA"/>
    <w:multiLevelType w:val="hybridMultilevel"/>
    <w:tmpl w:val="6E30882E"/>
    <w:lvl w:ilvl="0" w:tplc="F618A2BC">
      <w:start w:val="1"/>
      <w:numFmt w:val="lowerLetter"/>
      <w:lvlText w:val="%1)"/>
      <w:lvlJc w:val="left"/>
      <w:pPr>
        <w:ind w:left="785"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F54C74"/>
    <w:multiLevelType w:val="hybridMultilevel"/>
    <w:tmpl w:val="A29E0F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061D72"/>
    <w:multiLevelType w:val="hybridMultilevel"/>
    <w:tmpl w:val="4B883966"/>
    <w:lvl w:ilvl="0" w:tplc="BF2EFE2C">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660C3D"/>
    <w:multiLevelType w:val="hybridMultilevel"/>
    <w:tmpl w:val="5B264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D04427"/>
    <w:multiLevelType w:val="hybridMultilevel"/>
    <w:tmpl w:val="20E8B79E"/>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AB7740C"/>
    <w:multiLevelType w:val="hybridMultilevel"/>
    <w:tmpl w:val="A6EE78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D875C7"/>
    <w:multiLevelType w:val="hybridMultilevel"/>
    <w:tmpl w:val="62C45BB0"/>
    <w:lvl w:ilvl="0" w:tplc="080A001B">
      <w:start w:val="1"/>
      <w:numFmt w:val="lowerRoman"/>
      <w:lvlText w:val="%1."/>
      <w:lvlJc w:val="righ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5" w15:restartNumberingAfterBreak="0">
    <w:nsid w:val="635448CA"/>
    <w:multiLevelType w:val="hybridMultilevel"/>
    <w:tmpl w:val="4CE8C6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05666A"/>
    <w:multiLevelType w:val="hybridMultilevel"/>
    <w:tmpl w:val="D794CB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D74301"/>
    <w:multiLevelType w:val="hybridMultilevel"/>
    <w:tmpl w:val="83D4E9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BE1D6B"/>
    <w:multiLevelType w:val="hybridMultilevel"/>
    <w:tmpl w:val="95182816"/>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0F77A81"/>
    <w:multiLevelType w:val="hybridMultilevel"/>
    <w:tmpl w:val="04069FCE"/>
    <w:lvl w:ilvl="0" w:tplc="559A68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6D70B1"/>
    <w:multiLevelType w:val="hybridMultilevel"/>
    <w:tmpl w:val="091A68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CF70CA"/>
    <w:multiLevelType w:val="hybridMultilevel"/>
    <w:tmpl w:val="E9668E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A336D7"/>
    <w:multiLevelType w:val="hybridMultilevel"/>
    <w:tmpl w:val="FE3041E8"/>
    <w:lvl w:ilvl="0" w:tplc="6C86E74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7571148"/>
    <w:multiLevelType w:val="hybridMultilevel"/>
    <w:tmpl w:val="91D0715C"/>
    <w:lvl w:ilvl="0" w:tplc="055259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73414D"/>
    <w:multiLevelType w:val="hybridMultilevel"/>
    <w:tmpl w:val="45FAE742"/>
    <w:lvl w:ilvl="0" w:tplc="16368D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6427C2"/>
    <w:multiLevelType w:val="hybridMultilevel"/>
    <w:tmpl w:val="D0A02F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FC575F"/>
    <w:multiLevelType w:val="hybridMultilevel"/>
    <w:tmpl w:val="4ABA4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C346A7"/>
    <w:multiLevelType w:val="hybridMultilevel"/>
    <w:tmpl w:val="842884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EA16C5"/>
    <w:multiLevelType w:val="hybridMultilevel"/>
    <w:tmpl w:val="A3E07994"/>
    <w:lvl w:ilvl="0" w:tplc="F40633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16cid:durableId="1553493094">
    <w:abstractNumId w:val="23"/>
  </w:num>
  <w:num w:numId="2" w16cid:durableId="1435856641">
    <w:abstractNumId w:val="17"/>
  </w:num>
  <w:num w:numId="3" w16cid:durableId="1080516975">
    <w:abstractNumId w:val="20"/>
  </w:num>
  <w:num w:numId="4" w16cid:durableId="1243687442">
    <w:abstractNumId w:val="24"/>
  </w:num>
  <w:num w:numId="5" w16cid:durableId="529688167">
    <w:abstractNumId w:val="22"/>
  </w:num>
  <w:num w:numId="6" w16cid:durableId="1106926184">
    <w:abstractNumId w:val="38"/>
  </w:num>
  <w:num w:numId="7" w16cid:durableId="1972516705">
    <w:abstractNumId w:val="25"/>
  </w:num>
  <w:num w:numId="8" w16cid:durableId="1898319008">
    <w:abstractNumId w:val="32"/>
  </w:num>
  <w:num w:numId="9" w16cid:durableId="803546533">
    <w:abstractNumId w:val="21"/>
  </w:num>
  <w:num w:numId="10" w16cid:durableId="17280718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577595">
    <w:abstractNumId w:val="11"/>
  </w:num>
  <w:num w:numId="12" w16cid:durableId="1858079807">
    <w:abstractNumId w:val="9"/>
  </w:num>
  <w:num w:numId="13" w16cid:durableId="430704853">
    <w:abstractNumId w:val="13"/>
  </w:num>
  <w:num w:numId="14" w16cid:durableId="408312050">
    <w:abstractNumId w:val="37"/>
  </w:num>
  <w:num w:numId="15" w16cid:durableId="1423792779">
    <w:abstractNumId w:val="36"/>
  </w:num>
  <w:num w:numId="16" w16cid:durableId="1429428346">
    <w:abstractNumId w:val="6"/>
  </w:num>
  <w:num w:numId="17" w16cid:durableId="2117822685">
    <w:abstractNumId w:val="4"/>
  </w:num>
  <w:num w:numId="18" w16cid:durableId="373966133">
    <w:abstractNumId w:val="28"/>
  </w:num>
  <w:num w:numId="19" w16cid:durableId="918634345">
    <w:abstractNumId w:val="8"/>
  </w:num>
  <w:num w:numId="20" w16cid:durableId="229854100">
    <w:abstractNumId w:val="10"/>
  </w:num>
  <w:num w:numId="21" w16cid:durableId="394008219">
    <w:abstractNumId w:val="12"/>
  </w:num>
  <w:num w:numId="22" w16cid:durableId="358775600">
    <w:abstractNumId w:val="18"/>
  </w:num>
  <w:num w:numId="23" w16cid:durableId="205415204">
    <w:abstractNumId w:val="2"/>
  </w:num>
  <w:num w:numId="24" w16cid:durableId="1946693884">
    <w:abstractNumId w:val="3"/>
  </w:num>
  <w:num w:numId="25" w16cid:durableId="1189098116">
    <w:abstractNumId w:val="0"/>
  </w:num>
  <w:num w:numId="26" w16cid:durableId="936867904">
    <w:abstractNumId w:val="16"/>
  </w:num>
  <w:num w:numId="27" w16cid:durableId="2021544341">
    <w:abstractNumId w:val="15"/>
  </w:num>
  <w:num w:numId="28" w16cid:durableId="910314222">
    <w:abstractNumId w:val="1"/>
  </w:num>
  <w:num w:numId="29" w16cid:durableId="1060059487">
    <w:abstractNumId w:val="29"/>
  </w:num>
  <w:num w:numId="30" w16cid:durableId="1756197461">
    <w:abstractNumId w:val="30"/>
  </w:num>
  <w:num w:numId="31" w16cid:durableId="329335457">
    <w:abstractNumId w:val="26"/>
  </w:num>
  <w:num w:numId="32" w16cid:durableId="190535725">
    <w:abstractNumId w:val="7"/>
  </w:num>
  <w:num w:numId="33" w16cid:durableId="797337454">
    <w:abstractNumId w:val="5"/>
  </w:num>
  <w:num w:numId="34" w16cid:durableId="700714867">
    <w:abstractNumId w:val="19"/>
  </w:num>
  <w:num w:numId="35" w16cid:durableId="1220434882">
    <w:abstractNumId w:val="33"/>
  </w:num>
  <w:num w:numId="36" w16cid:durableId="2122336383">
    <w:abstractNumId w:val="35"/>
  </w:num>
  <w:num w:numId="37" w16cid:durableId="2057123801">
    <w:abstractNumId w:val="31"/>
  </w:num>
  <w:num w:numId="38" w16cid:durableId="39091012">
    <w:abstractNumId w:val="27"/>
  </w:num>
  <w:num w:numId="39" w16cid:durableId="1857111817">
    <w:abstractNumId w:val="34"/>
  </w:num>
  <w:num w:numId="40" w16cid:durableId="684263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17"/>
    <w:rsid w:val="00000927"/>
    <w:rsid w:val="00004473"/>
    <w:rsid w:val="000061ED"/>
    <w:rsid w:val="00007629"/>
    <w:rsid w:val="000142D3"/>
    <w:rsid w:val="000178AB"/>
    <w:rsid w:val="0003370C"/>
    <w:rsid w:val="000364BE"/>
    <w:rsid w:val="0003653C"/>
    <w:rsid w:val="00036F47"/>
    <w:rsid w:val="00040F06"/>
    <w:rsid w:val="00050802"/>
    <w:rsid w:val="00055CA7"/>
    <w:rsid w:val="00056B7E"/>
    <w:rsid w:val="0005706D"/>
    <w:rsid w:val="000663C2"/>
    <w:rsid w:val="000721ED"/>
    <w:rsid w:val="00076661"/>
    <w:rsid w:val="00081B40"/>
    <w:rsid w:val="00084E3C"/>
    <w:rsid w:val="00086F13"/>
    <w:rsid w:val="000A36DF"/>
    <w:rsid w:val="000A3BD3"/>
    <w:rsid w:val="000A5828"/>
    <w:rsid w:val="000B190D"/>
    <w:rsid w:val="000B63FB"/>
    <w:rsid w:val="000B7846"/>
    <w:rsid w:val="000C2CA6"/>
    <w:rsid w:val="000D4651"/>
    <w:rsid w:val="000D5B63"/>
    <w:rsid w:val="000E3AFD"/>
    <w:rsid w:val="000E5BE5"/>
    <w:rsid w:val="000E663C"/>
    <w:rsid w:val="000F348D"/>
    <w:rsid w:val="00105933"/>
    <w:rsid w:val="00105AC3"/>
    <w:rsid w:val="0010636C"/>
    <w:rsid w:val="0011350A"/>
    <w:rsid w:val="0011563F"/>
    <w:rsid w:val="0012224A"/>
    <w:rsid w:val="00123B72"/>
    <w:rsid w:val="001269EE"/>
    <w:rsid w:val="001513BB"/>
    <w:rsid w:val="00177408"/>
    <w:rsid w:val="0018061D"/>
    <w:rsid w:val="00182F44"/>
    <w:rsid w:val="00186882"/>
    <w:rsid w:val="00190B6C"/>
    <w:rsid w:val="001923D9"/>
    <w:rsid w:val="00197084"/>
    <w:rsid w:val="001A0C9B"/>
    <w:rsid w:val="001A1982"/>
    <w:rsid w:val="001A3FBC"/>
    <w:rsid w:val="001B1606"/>
    <w:rsid w:val="001C5381"/>
    <w:rsid w:val="001C62DC"/>
    <w:rsid w:val="001D2C77"/>
    <w:rsid w:val="001D4AEF"/>
    <w:rsid w:val="001E133F"/>
    <w:rsid w:val="001E2C1B"/>
    <w:rsid w:val="001F2540"/>
    <w:rsid w:val="002013EC"/>
    <w:rsid w:val="00204079"/>
    <w:rsid w:val="002048A8"/>
    <w:rsid w:val="00217501"/>
    <w:rsid w:val="00222807"/>
    <w:rsid w:val="00225748"/>
    <w:rsid w:val="00230E9B"/>
    <w:rsid w:val="00242F56"/>
    <w:rsid w:val="00246327"/>
    <w:rsid w:val="0025172A"/>
    <w:rsid w:val="00266D1C"/>
    <w:rsid w:val="0027329D"/>
    <w:rsid w:val="002740F2"/>
    <w:rsid w:val="00280F80"/>
    <w:rsid w:val="0029371E"/>
    <w:rsid w:val="002D70F5"/>
    <w:rsid w:val="002E2761"/>
    <w:rsid w:val="002E30A3"/>
    <w:rsid w:val="002E6DDC"/>
    <w:rsid w:val="002F03F3"/>
    <w:rsid w:val="002F5DB5"/>
    <w:rsid w:val="00301323"/>
    <w:rsid w:val="0030568E"/>
    <w:rsid w:val="00306B14"/>
    <w:rsid w:val="0031050C"/>
    <w:rsid w:val="00317868"/>
    <w:rsid w:val="00322277"/>
    <w:rsid w:val="0032672A"/>
    <w:rsid w:val="00332A40"/>
    <w:rsid w:val="00335687"/>
    <w:rsid w:val="00350D53"/>
    <w:rsid w:val="00351A1E"/>
    <w:rsid w:val="003545EB"/>
    <w:rsid w:val="003617B9"/>
    <w:rsid w:val="00381493"/>
    <w:rsid w:val="003956BE"/>
    <w:rsid w:val="003A00E9"/>
    <w:rsid w:val="003A291E"/>
    <w:rsid w:val="003B2029"/>
    <w:rsid w:val="003C1962"/>
    <w:rsid w:val="003C6C71"/>
    <w:rsid w:val="003D0438"/>
    <w:rsid w:val="003F5772"/>
    <w:rsid w:val="003F644F"/>
    <w:rsid w:val="00405733"/>
    <w:rsid w:val="00411079"/>
    <w:rsid w:val="0041777F"/>
    <w:rsid w:val="00420FEC"/>
    <w:rsid w:val="004300D6"/>
    <w:rsid w:val="004308CD"/>
    <w:rsid w:val="00446F9F"/>
    <w:rsid w:val="004520CF"/>
    <w:rsid w:val="004573EA"/>
    <w:rsid w:val="00464A9B"/>
    <w:rsid w:val="00466D21"/>
    <w:rsid w:val="00471DA0"/>
    <w:rsid w:val="004750A5"/>
    <w:rsid w:val="00476F75"/>
    <w:rsid w:val="00477F10"/>
    <w:rsid w:val="00482086"/>
    <w:rsid w:val="00482388"/>
    <w:rsid w:val="00482D32"/>
    <w:rsid w:val="0049123F"/>
    <w:rsid w:val="004A437F"/>
    <w:rsid w:val="004A5718"/>
    <w:rsid w:val="004B3AE9"/>
    <w:rsid w:val="004C22B2"/>
    <w:rsid w:val="004C2D64"/>
    <w:rsid w:val="004C6432"/>
    <w:rsid w:val="004D2FAF"/>
    <w:rsid w:val="004D755A"/>
    <w:rsid w:val="004E5378"/>
    <w:rsid w:val="004F254D"/>
    <w:rsid w:val="004F3C74"/>
    <w:rsid w:val="00506AA2"/>
    <w:rsid w:val="00520629"/>
    <w:rsid w:val="0054128B"/>
    <w:rsid w:val="005442E3"/>
    <w:rsid w:val="0054785F"/>
    <w:rsid w:val="0055548C"/>
    <w:rsid w:val="00562D8D"/>
    <w:rsid w:val="00573BA7"/>
    <w:rsid w:val="00590A83"/>
    <w:rsid w:val="00590BFB"/>
    <w:rsid w:val="00597661"/>
    <w:rsid w:val="00597DFF"/>
    <w:rsid w:val="005A4B3E"/>
    <w:rsid w:val="005A73A7"/>
    <w:rsid w:val="005C0251"/>
    <w:rsid w:val="005C3664"/>
    <w:rsid w:val="005C5C25"/>
    <w:rsid w:val="005C6131"/>
    <w:rsid w:val="005D583B"/>
    <w:rsid w:val="005D5A52"/>
    <w:rsid w:val="005E7156"/>
    <w:rsid w:val="005F0367"/>
    <w:rsid w:val="005F3250"/>
    <w:rsid w:val="005F5372"/>
    <w:rsid w:val="00606291"/>
    <w:rsid w:val="00606501"/>
    <w:rsid w:val="0061114E"/>
    <w:rsid w:val="00613782"/>
    <w:rsid w:val="00614351"/>
    <w:rsid w:val="0061516F"/>
    <w:rsid w:val="006207C1"/>
    <w:rsid w:val="006229EB"/>
    <w:rsid w:val="00624E7F"/>
    <w:rsid w:val="00632DAA"/>
    <w:rsid w:val="00643F93"/>
    <w:rsid w:val="00644FBE"/>
    <w:rsid w:val="0064630C"/>
    <w:rsid w:val="00654164"/>
    <w:rsid w:val="00672952"/>
    <w:rsid w:val="00681E08"/>
    <w:rsid w:val="00682DBE"/>
    <w:rsid w:val="006830A8"/>
    <w:rsid w:val="006A2809"/>
    <w:rsid w:val="006A5235"/>
    <w:rsid w:val="006B4968"/>
    <w:rsid w:val="006B6C86"/>
    <w:rsid w:val="006C0E9C"/>
    <w:rsid w:val="006C6F50"/>
    <w:rsid w:val="006D3E2C"/>
    <w:rsid w:val="006D5EB7"/>
    <w:rsid w:val="006E11D4"/>
    <w:rsid w:val="006E13A9"/>
    <w:rsid w:val="006E71E0"/>
    <w:rsid w:val="006E73C3"/>
    <w:rsid w:val="006F0E91"/>
    <w:rsid w:val="006F3D89"/>
    <w:rsid w:val="006F748B"/>
    <w:rsid w:val="00701DED"/>
    <w:rsid w:val="00704247"/>
    <w:rsid w:val="00710417"/>
    <w:rsid w:val="00712FBD"/>
    <w:rsid w:val="00714D6D"/>
    <w:rsid w:val="00715BDB"/>
    <w:rsid w:val="007217E8"/>
    <w:rsid w:val="00724052"/>
    <w:rsid w:val="00733D25"/>
    <w:rsid w:val="00741B28"/>
    <w:rsid w:val="007420B2"/>
    <w:rsid w:val="00744BCD"/>
    <w:rsid w:val="00750668"/>
    <w:rsid w:val="00772667"/>
    <w:rsid w:val="00772DE7"/>
    <w:rsid w:val="00773103"/>
    <w:rsid w:val="00773246"/>
    <w:rsid w:val="0078746C"/>
    <w:rsid w:val="0079043F"/>
    <w:rsid w:val="00796797"/>
    <w:rsid w:val="007A2454"/>
    <w:rsid w:val="007A7797"/>
    <w:rsid w:val="007B2090"/>
    <w:rsid w:val="007B2963"/>
    <w:rsid w:val="007B31E1"/>
    <w:rsid w:val="007B725A"/>
    <w:rsid w:val="007C18EF"/>
    <w:rsid w:val="007C2882"/>
    <w:rsid w:val="007C667F"/>
    <w:rsid w:val="007D0E40"/>
    <w:rsid w:val="007F12EB"/>
    <w:rsid w:val="0080289B"/>
    <w:rsid w:val="008043E2"/>
    <w:rsid w:val="008114D6"/>
    <w:rsid w:val="008177D6"/>
    <w:rsid w:val="00821004"/>
    <w:rsid w:val="00823914"/>
    <w:rsid w:val="008327E4"/>
    <w:rsid w:val="00833446"/>
    <w:rsid w:val="00841AB2"/>
    <w:rsid w:val="00851946"/>
    <w:rsid w:val="00854F59"/>
    <w:rsid w:val="00861D83"/>
    <w:rsid w:val="00873B65"/>
    <w:rsid w:val="00874C74"/>
    <w:rsid w:val="00875BB5"/>
    <w:rsid w:val="00882546"/>
    <w:rsid w:val="00884FC2"/>
    <w:rsid w:val="008904DF"/>
    <w:rsid w:val="00895991"/>
    <w:rsid w:val="008A3AFC"/>
    <w:rsid w:val="008B7F7E"/>
    <w:rsid w:val="008E377E"/>
    <w:rsid w:val="008F26D9"/>
    <w:rsid w:val="008F55BD"/>
    <w:rsid w:val="008F64A5"/>
    <w:rsid w:val="00900B42"/>
    <w:rsid w:val="00907260"/>
    <w:rsid w:val="00914DBD"/>
    <w:rsid w:val="00920D37"/>
    <w:rsid w:val="00927DFD"/>
    <w:rsid w:val="00966220"/>
    <w:rsid w:val="00966A1E"/>
    <w:rsid w:val="009826AF"/>
    <w:rsid w:val="009864E9"/>
    <w:rsid w:val="00987BB2"/>
    <w:rsid w:val="009964FE"/>
    <w:rsid w:val="009A06A2"/>
    <w:rsid w:val="009A1390"/>
    <w:rsid w:val="009C319C"/>
    <w:rsid w:val="009D4E03"/>
    <w:rsid w:val="009E3F30"/>
    <w:rsid w:val="009E7975"/>
    <w:rsid w:val="009F317E"/>
    <w:rsid w:val="009F395E"/>
    <w:rsid w:val="00A1369A"/>
    <w:rsid w:val="00A16B0D"/>
    <w:rsid w:val="00A40E17"/>
    <w:rsid w:val="00A46D2D"/>
    <w:rsid w:val="00A50025"/>
    <w:rsid w:val="00A631C7"/>
    <w:rsid w:val="00A6394B"/>
    <w:rsid w:val="00A67C47"/>
    <w:rsid w:val="00A77274"/>
    <w:rsid w:val="00A778FA"/>
    <w:rsid w:val="00A83FAB"/>
    <w:rsid w:val="00A86274"/>
    <w:rsid w:val="00A91BD9"/>
    <w:rsid w:val="00A97EBC"/>
    <w:rsid w:val="00AA4A91"/>
    <w:rsid w:val="00AA5CCC"/>
    <w:rsid w:val="00AB022E"/>
    <w:rsid w:val="00AB2F1A"/>
    <w:rsid w:val="00AB3A81"/>
    <w:rsid w:val="00AB3F0C"/>
    <w:rsid w:val="00AC25CD"/>
    <w:rsid w:val="00AD1D91"/>
    <w:rsid w:val="00AD5F1A"/>
    <w:rsid w:val="00AE3A5F"/>
    <w:rsid w:val="00AE3B12"/>
    <w:rsid w:val="00AE650A"/>
    <w:rsid w:val="00AE6F7F"/>
    <w:rsid w:val="00AF0E3E"/>
    <w:rsid w:val="00AF282B"/>
    <w:rsid w:val="00AF5480"/>
    <w:rsid w:val="00B057CE"/>
    <w:rsid w:val="00B0598B"/>
    <w:rsid w:val="00B13FA5"/>
    <w:rsid w:val="00B22F69"/>
    <w:rsid w:val="00B24F26"/>
    <w:rsid w:val="00B3081E"/>
    <w:rsid w:val="00B36913"/>
    <w:rsid w:val="00B45F1A"/>
    <w:rsid w:val="00B46F62"/>
    <w:rsid w:val="00B54F39"/>
    <w:rsid w:val="00B5759B"/>
    <w:rsid w:val="00B6447E"/>
    <w:rsid w:val="00B660D0"/>
    <w:rsid w:val="00B71C47"/>
    <w:rsid w:val="00B73B85"/>
    <w:rsid w:val="00B75803"/>
    <w:rsid w:val="00B75911"/>
    <w:rsid w:val="00B75F10"/>
    <w:rsid w:val="00B76355"/>
    <w:rsid w:val="00B876BC"/>
    <w:rsid w:val="00B911FB"/>
    <w:rsid w:val="00B9256D"/>
    <w:rsid w:val="00B93D85"/>
    <w:rsid w:val="00BA094D"/>
    <w:rsid w:val="00BA1376"/>
    <w:rsid w:val="00BA320A"/>
    <w:rsid w:val="00BA5286"/>
    <w:rsid w:val="00BB4B7A"/>
    <w:rsid w:val="00BB5372"/>
    <w:rsid w:val="00BC336A"/>
    <w:rsid w:val="00BE43EB"/>
    <w:rsid w:val="00BE5F52"/>
    <w:rsid w:val="00BE6C92"/>
    <w:rsid w:val="00BF16AC"/>
    <w:rsid w:val="00BF1CB1"/>
    <w:rsid w:val="00BF2703"/>
    <w:rsid w:val="00BF783B"/>
    <w:rsid w:val="00C03663"/>
    <w:rsid w:val="00C22567"/>
    <w:rsid w:val="00C22D4A"/>
    <w:rsid w:val="00C3229C"/>
    <w:rsid w:val="00C36D87"/>
    <w:rsid w:val="00C40C35"/>
    <w:rsid w:val="00C53A6E"/>
    <w:rsid w:val="00C63392"/>
    <w:rsid w:val="00C63655"/>
    <w:rsid w:val="00C638A1"/>
    <w:rsid w:val="00C65778"/>
    <w:rsid w:val="00C90DC8"/>
    <w:rsid w:val="00C91AB0"/>
    <w:rsid w:val="00C9500B"/>
    <w:rsid w:val="00CA3550"/>
    <w:rsid w:val="00CE1C7E"/>
    <w:rsid w:val="00CE5AED"/>
    <w:rsid w:val="00D03A71"/>
    <w:rsid w:val="00D03E36"/>
    <w:rsid w:val="00D07B68"/>
    <w:rsid w:val="00D127E4"/>
    <w:rsid w:val="00D201D3"/>
    <w:rsid w:val="00D25F51"/>
    <w:rsid w:val="00D263D3"/>
    <w:rsid w:val="00D27A77"/>
    <w:rsid w:val="00D31AF8"/>
    <w:rsid w:val="00D332E8"/>
    <w:rsid w:val="00D3423B"/>
    <w:rsid w:val="00D438A1"/>
    <w:rsid w:val="00D44160"/>
    <w:rsid w:val="00D568EB"/>
    <w:rsid w:val="00D6552D"/>
    <w:rsid w:val="00D7766F"/>
    <w:rsid w:val="00D82C7B"/>
    <w:rsid w:val="00D8310E"/>
    <w:rsid w:val="00D85B41"/>
    <w:rsid w:val="00D95AFC"/>
    <w:rsid w:val="00D97F07"/>
    <w:rsid w:val="00DA0D09"/>
    <w:rsid w:val="00DA64CE"/>
    <w:rsid w:val="00DC4F39"/>
    <w:rsid w:val="00DC787E"/>
    <w:rsid w:val="00DD1E7B"/>
    <w:rsid w:val="00DE5F06"/>
    <w:rsid w:val="00DF02A2"/>
    <w:rsid w:val="00DF16BE"/>
    <w:rsid w:val="00DF3456"/>
    <w:rsid w:val="00E0290A"/>
    <w:rsid w:val="00E12067"/>
    <w:rsid w:val="00E3041B"/>
    <w:rsid w:val="00E36C94"/>
    <w:rsid w:val="00E37ABF"/>
    <w:rsid w:val="00E44C0A"/>
    <w:rsid w:val="00E458A9"/>
    <w:rsid w:val="00E6096F"/>
    <w:rsid w:val="00E60D52"/>
    <w:rsid w:val="00E6422E"/>
    <w:rsid w:val="00E71AFD"/>
    <w:rsid w:val="00E73B79"/>
    <w:rsid w:val="00E90051"/>
    <w:rsid w:val="00E93211"/>
    <w:rsid w:val="00E9433B"/>
    <w:rsid w:val="00E96920"/>
    <w:rsid w:val="00EA3355"/>
    <w:rsid w:val="00EA7426"/>
    <w:rsid w:val="00EB31FF"/>
    <w:rsid w:val="00EB3CB6"/>
    <w:rsid w:val="00EB4EBF"/>
    <w:rsid w:val="00EB5459"/>
    <w:rsid w:val="00EB5DEB"/>
    <w:rsid w:val="00EC550A"/>
    <w:rsid w:val="00EC6AFC"/>
    <w:rsid w:val="00EC728D"/>
    <w:rsid w:val="00ED440D"/>
    <w:rsid w:val="00EE208E"/>
    <w:rsid w:val="00EE2220"/>
    <w:rsid w:val="00EE2A0B"/>
    <w:rsid w:val="00EE4CB9"/>
    <w:rsid w:val="00EE7E6F"/>
    <w:rsid w:val="00EF49F4"/>
    <w:rsid w:val="00EF7269"/>
    <w:rsid w:val="00EF74AE"/>
    <w:rsid w:val="00F01728"/>
    <w:rsid w:val="00F03E8A"/>
    <w:rsid w:val="00F06430"/>
    <w:rsid w:val="00F15132"/>
    <w:rsid w:val="00F174E2"/>
    <w:rsid w:val="00F20161"/>
    <w:rsid w:val="00F2120D"/>
    <w:rsid w:val="00F2197F"/>
    <w:rsid w:val="00F25D00"/>
    <w:rsid w:val="00F3049D"/>
    <w:rsid w:val="00F33EC3"/>
    <w:rsid w:val="00F364B3"/>
    <w:rsid w:val="00F44B30"/>
    <w:rsid w:val="00F45B8C"/>
    <w:rsid w:val="00F50F01"/>
    <w:rsid w:val="00F529E0"/>
    <w:rsid w:val="00F54F08"/>
    <w:rsid w:val="00F552F6"/>
    <w:rsid w:val="00F57B47"/>
    <w:rsid w:val="00F613EE"/>
    <w:rsid w:val="00F67E23"/>
    <w:rsid w:val="00F76E46"/>
    <w:rsid w:val="00F80F65"/>
    <w:rsid w:val="00F846A4"/>
    <w:rsid w:val="00F86F63"/>
    <w:rsid w:val="00F9135D"/>
    <w:rsid w:val="00F928C8"/>
    <w:rsid w:val="00FA25B1"/>
    <w:rsid w:val="00FB04A3"/>
    <w:rsid w:val="00FB2BE6"/>
    <w:rsid w:val="00FC40A4"/>
    <w:rsid w:val="00FC7855"/>
    <w:rsid w:val="00FD1D48"/>
    <w:rsid w:val="00FE4F0B"/>
    <w:rsid w:val="00FE5C9F"/>
    <w:rsid w:val="00FF4807"/>
    <w:rsid w:val="00FF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3CA17"/>
  <w15:docId w15:val="{B7BC14C0-8FD9-4D0E-ADBE-1E68F2A3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93"/>
    <w:rPr>
      <w:lang w:val="es-ES"/>
    </w:rPr>
  </w:style>
  <w:style w:type="paragraph" w:styleId="Ttulo1">
    <w:name w:val="heading 1"/>
    <w:basedOn w:val="Normal"/>
    <w:next w:val="Normal"/>
    <w:link w:val="Ttulo1Car"/>
    <w:uiPriority w:val="9"/>
    <w:qFormat/>
    <w:rsid w:val="0001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545EB"/>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es-MX"/>
      <w14:ligatures w14:val="standardContextual"/>
    </w:rPr>
  </w:style>
  <w:style w:type="paragraph" w:styleId="Ttulo3">
    <w:name w:val="heading 3"/>
    <w:basedOn w:val="Normal"/>
    <w:next w:val="Normal"/>
    <w:link w:val="Ttulo3Car"/>
    <w:uiPriority w:val="9"/>
    <w:unhideWhenUsed/>
    <w:qFormat/>
    <w:rsid w:val="003545EB"/>
    <w:pPr>
      <w:keepNext/>
      <w:keepLines/>
      <w:spacing w:before="40" w:line="259" w:lineRule="auto"/>
      <w:outlineLvl w:val="2"/>
    </w:pPr>
    <w:rPr>
      <w:rFonts w:asciiTheme="majorHAnsi" w:eastAsiaTheme="majorEastAsia" w:hAnsiTheme="majorHAnsi" w:cstheme="majorBidi"/>
      <w:color w:val="1F3763" w:themeColor="accent1" w:themeShade="7F"/>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E17"/>
    <w:pPr>
      <w:tabs>
        <w:tab w:val="center" w:pos="4680"/>
        <w:tab w:val="right" w:pos="9360"/>
      </w:tabs>
    </w:pPr>
  </w:style>
  <w:style w:type="character" w:customStyle="1" w:styleId="EncabezadoCar">
    <w:name w:val="Encabezado Car"/>
    <w:basedOn w:val="Fuentedeprrafopredeter"/>
    <w:link w:val="Encabezado"/>
    <w:uiPriority w:val="99"/>
    <w:rsid w:val="00A40E17"/>
    <w:rPr>
      <w:lang w:val="es-ES"/>
    </w:rPr>
  </w:style>
  <w:style w:type="paragraph" w:styleId="Piedepgina">
    <w:name w:val="footer"/>
    <w:basedOn w:val="Normal"/>
    <w:link w:val="PiedepginaCar"/>
    <w:uiPriority w:val="99"/>
    <w:unhideWhenUsed/>
    <w:rsid w:val="00A40E17"/>
    <w:pPr>
      <w:tabs>
        <w:tab w:val="center" w:pos="4680"/>
        <w:tab w:val="right" w:pos="9360"/>
      </w:tabs>
    </w:pPr>
  </w:style>
  <w:style w:type="character" w:customStyle="1" w:styleId="PiedepginaCar">
    <w:name w:val="Pie de página Car"/>
    <w:basedOn w:val="Fuentedeprrafopredeter"/>
    <w:link w:val="Piedepgina"/>
    <w:uiPriority w:val="99"/>
    <w:rsid w:val="00A40E17"/>
    <w:rPr>
      <w:lang w:val="es-ES"/>
    </w:rPr>
  </w:style>
  <w:style w:type="paragraph" w:styleId="NormalWeb">
    <w:name w:val="Normal (Web)"/>
    <w:basedOn w:val="Normal"/>
    <w:uiPriority w:val="99"/>
    <w:semiHidden/>
    <w:unhideWhenUsed/>
    <w:rsid w:val="00A40E17"/>
    <w:pPr>
      <w:spacing w:before="100" w:beforeAutospacing="1" w:after="100" w:afterAutospacing="1"/>
    </w:pPr>
    <w:rPr>
      <w:rFonts w:ascii="Times New Roman" w:eastAsia="Times New Roman" w:hAnsi="Times New Roman" w:cs="Times New Roman"/>
      <w:lang w:val="en-US"/>
    </w:rPr>
  </w:style>
  <w:style w:type="table" w:styleId="Tablaconcuadrcula">
    <w:name w:val="Table Grid"/>
    <w:basedOn w:val="Tablanormal"/>
    <w:uiPriority w:val="59"/>
    <w:rsid w:val="00F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3AF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3AFC"/>
    <w:rPr>
      <w:rFonts w:ascii="Lucida Grande" w:hAnsi="Lucida Grande" w:cs="Lucida Grande"/>
      <w:sz w:val="18"/>
      <w:szCs w:val="18"/>
      <w:lang w:val="es-ES"/>
    </w:rPr>
  </w:style>
  <w:style w:type="paragraph" w:styleId="Prrafodelista">
    <w:name w:val="List Paragraph"/>
    <w:aliases w:val="lp1,List Paragraph,List Paragraph1,Dot pt,No Spacing1,List Paragraph Char Char Char,Indicator Text,Numbered Para 1,4 Párrafo de lista,Figuras,DH1,Párrafo de lista 2,Colorful List - Accent 11,Bullet 1,F5 List Paragraph,Bullet Points,b1"/>
    <w:basedOn w:val="Normal"/>
    <w:link w:val="PrrafodelistaCar"/>
    <w:uiPriority w:val="34"/>
    <w:qFormat/>
    <w:rsid w:val="0054785F"/>
    <w:pPr>
      <w:spacing w:after="200" w:line="276" w:lineRule="auto"/>
      <w:ind w:left="720"/>
      <w:contextualSpacing/>
    </w:pPr>
    <w:rPr>
      <w:sz w:val="22"/>
      <w:szCs w:val="22"/>
      <w:lang w:val="es-MX"/>
    </w:rPr>
  </w:style>
  <w:style w:type="paragraph" w:styleId="Sinespaciado">
    <w:name w:val="No Spacing"/>
    <w:link w:val="SinespaciadoCar"/>
    <w:uiPriority w:val="1"/>
    <w:qFormat/>
    <w:rsid w:val="0054785F"/>
    <w:rPr>
      <w:rFonts w:ascii="PMingLiU" w:eastAsiaTheme="minorEastAsia" w:hAnsi="PMingLiU"/>
      <w:sz w:val="22"/>
      <w:szCs w:val="22"/>
      <w:lang w:val="es-MX" w:eastAsia="es-ES"/>
    </w:rPr>
  </w:style>
  <w:style w:type="character" w:customStyle="1" w:styleId="SinespaciadoCar">
    <w:name w:val="Sin espaciado Car"/>
    <w:basedOn w:val="Fuentedeprrafopredeter"/>
    <w:link w:val="Sinespaciado"/>
    <w:uiPriority w:val="1"/>
    <w:rsid w:val="0054785F"/>
    <w:rPr>
      <w:rFonts w:ascii="PMingLiU" w:eastAsiaTheme="minorEastAsia" w:hAnsi="PMingLiU"/>
      <w:sz w:val="22"/>
      <w:szCs w:val="22"/>
      <w:lang w:val="es-MX" w:eastAsia="es-ES"/>
    </w:rPr>
  </w:style>
  <w:style w:type="paragraph" w:customStyle="1" w:styleId="yiv8281534109msonormal">
    <w:name w:val="yiv8281534109msonormal"/>
    <w:basedOn w:val="Normal"/>
    <w:rsid w:val="0054785F"/>
    <w:pPr>
      <w:spacing w:before="100" w:beforeAutospacing="1" w:after="100" w:afterAutospacing="1"/>
    </w:pPr>
    <w:rPr>
      <w:rFonts w:ascii="Times New Roman" w:eastAsia="Times New Roman" w:hAnsi="Times New Roman" w:cs="Times New Roman"/>
      <w:lang w:val="es-MX" w:eastAsia="es-MX"/>
    </w:rPr>
  </w:style>
  <w:style w:type="character" w:customStyle="1" w:styleId="PrrafodelistaCar">
    <w:name w:val="Párrafo de lista Car"/>
    <w:aliases w:val="lp1 Car,List Paragraph Car,List Paragraph1 Car,Dot pt Car,No Spacing1 Car,List Paragraph Char Char Char Car,Indicator Text Car,Numbered Para 1 Car,4 Párrafo de lista Car,Figuras Car,DH1 Car,Párrafo de lista 2 Car,Bullet 1 Car,b1 Car"/>
    <w:link w:val="Prrafodelista"/>
    <w:uiPriority w:val="34"/>
    <w:qFormat/>
    <w:rsid w:val="0054785F"/>
    <w:rPr>
      <w:sz w:val="22"/>
      <w:szCs w:val="22"/>
      <w:lang w:val="es-MX"/>
    </w:rPr>
  </w:style>
  <w:style w:type="paragraph" w:styleId="Textoindependiente">
    <w:name w:val="Body Text"/>
    <w:basedOn w:val="Normal"/>
    <w:link w:val="TextoindependienteCar"/>
    <w:rsid w:val="0054785F"/>
    <w:pPr>
      <w:suppressAutoHyphens/>
      <w:jc w:val="both"/>
    </w:pPr>
    <w:rPr>
      <w:rFonts w:ascii="Arial" w:eastAsia="MS Mincho" w:hAnsi="Arial" w:cs="Times New Roman"/>
      <w:sz w:val="22"/>
      <w:szCs w:val="20"/>
      <w:lang w:val="es-ES_tradnl" w:eastAsia="ar-SA"/>
    </w:rPr>
  </w:style>
  <w:style w:type="character" w:customStyle="1" w:styleId="TextoindependienteCar">
    <w:name w:val="Texto independiente Car"/>
    <w:basedOn w:val="Fuentedeprrafopredeter"/>
    <w:link w:val="Textoindependiente"/>
    <w:rsid w:val="0054785F"/>
    <w:rPr>
      <w:rFonts w:ascii="Arial" w:eastAsia="MS Mincho" w:hAnsi="Arial" w:cs="Times New Roman"/>
      <w:sz w:val="22"/>
      <w:szCs w:val="20"/>
      <w:lang w:val="es-ES_tradnl" w:eastAsia="ar-SA"/>
    </w:rPr>
  </w:style>
  <w:style w:type="character" w:customStyle="1" w:styleId="Ttulo1Car">
    <w:name w:val="Título 1 Car"/>
    <w:basedOn w:val="Fuentedeprrafopredeter"/>
    <w:link w:val="Ttulo1"/>
    <w:uiPriority w:val="9"/>
    <w:rsid w:val="000142D3"/>
    <w:rPr>
      <w:rFonts w:asciiTheme="majorHAnsi" w:eastAsiaTheme="majorEastAsia" w:hAnsiTheme="majorHAnsi" w:cstheme="majorBidi"/>
      <w:color w:val="2F5496" w:themeColor="accent1" w:themeShade="BF"/>
      <w:sz w:val="32"/>
      <w:szCs w:val="32"/>
      <w:lang w:val="es-ES"/>
    </w:rPr>
  </w:style>
  <w:style w:type="paragraph" w:styleId="Revisin">
    <w:name w:val="Revision"/>
    <w:hidden/>
    <w:uiPriority w:val="99"/>
    <w:semiHidden/>
    <w:rsid w:val="002E2761"/>
    <w:rPr>
      <w:lang w:val="es-ES"/>
    </w:rPr>
  </w:style>
  <w:style w:type="character" w:styleId="Refdecomentario">
    <w:name w:val="annotation reference"/>
    <w:basedOn w:val="Fuentedeprrafopredeter"/>
    <w:uiPriority w:val="99"/>
    <w:semiHidden/>
    <w:unhideWhenUsed/>
    <w:rsid w:val="00F80F65"/>
    <w:rPr>
      <w:sz w:val="16"/>
      <w:szCs w:val="16"/>
    </w:rPr>
  </w:style>
  <w:style w:type="paragraph" w:styleId="Textocomentario">
    <w:name w:val="annotation text"/>
    <w:basedOn w:val="Normal"/>
    <w:link w:val="TextocomentarioCar"/>
    <w:uiPriority w:val="99"/>
    <w:semiHidden/>
    <w:unhideWhenUsed/>
    <w:rsid w:val="00F80F65"/>
    <w:rPr>
      <w:sz w:val="20"/>
      <w:szCs w:val="20"/>
    </w:rPr>
  </w:style>
  <w:style w:type="character" w:customStyle="1" w:styleId="TextocomentarioCar">
    <w:name w:val="Texto comentario Car"/>
    <w:basedOn w:val="Fuentedeprrafopredeter"/>
    <w:link w:val="Textocomentario"/>
    <w:uiPriority w:val="99"/>
    <w:semiHidden/>
    <w:rsid w:val="00F80F6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0F65"/>
    <w:rPr>
      <w:b/>
      <w:bCs/>
    </w:rPr>
  </w:style>
  <w:style w:type="character" w:customStyle="1" w:styleId="AsuntodelcomentarioCar">
    <w:name w:val="Asunto del comentario Car"/>
    <w:basedOn w:val="TextocomentarioCar"/>
    <w:link w:val="Asuntodelcomentario"/>
    <w:uiPriority w:val="99"/>
    <w:semiHidden/>
    <w:rsid w:val="00F80F65"/>
    <w:rPr>
      <w:b/>
      <w:bCs/>
      <w:sz w:val="20"/>
      <w:szCs w:val="20"/>
      <w:lang w:val="es-ES"/>
    </w:rPr>
  </w:style>
  <w:style w:type="character" w:styleId="Hipervnculo">
    <w:name w:val="Hyperlink"/>
    <w:basedOn w:val="Fuentedeprrafopredeter"/>
    <w:uiPriority w:val="99"/>
    <w:unhideWhenUsed/>
    <w:rsid w:val="00EB3CB6"/>
    <w:rPr>
      <w:color w:val="0563C1" w:themeColor="hyperlink"/>
      <w:u w:val="single"/>
    </w:rPr>
  </w:style>
  <w:style w:type="character" w:customStyle="1" w:styleId="Mencinsinresolver1">
    <w:name w:val="Mención sin resolver1"/>
    <w:basedOn w:val="Fuentedeprrafopredeter"/>
    <w:uiPriority w:val="99"/>
    <w:semiHidden/>
    <w:unhideWhenUsed/>
    <w:rsid w:val="00EB3CB6"/>
    <w:rPr>
      <w:color w:val="605E5C"/>
      <w:shd w:val="clear" w:color="auto" w:fill="E1DFDD"/>
    </w:rPr>
  </w:style>
  <w:style w:type="character" w:customStyle="1" w:styleId="Mencinsinresolver2">
    <w:name w:val="Mención sin resolver2"/>
    <w:basedOn w:val="Fuentedeprrafopredeter"/>
    <w:uiPriority w:val="99"/>
    <w:semiHidden/>
    <w:unhideWhenUsed/>
    <w:rsid w:val="009E3F30"/>
    <w:rPr>
      <w:color w:val="605E5C"/>
      <w:shd w:val="clear" w:color="auto" w:fill="E1DFDD"/>
    </w:rPr>
  </w:style>
  <w:style w:type="paragraph" w:customStyle="1" w:styleId="Textoindependiente21">
    <w:name w:val="Texto independiente 21"/>
    <w:basedOn w:val="Normal"/>
    <w:uiPriority w:val="99"/>
    <w:rsid w:val="001923D9"/>
    <w:pPr>
      <w:jc w:val="both"/>
    </w:pPr>
    <w:rPr>
      <w:rFonts w:ascii="Times New Roman" w:eastAsia="Times New Roman" w:hAnsi="Times New Roman" w:cs="Times New Roman"/>
      <w:b/>
      <w:sz w:val="28"/>
      <w:szCs w:val="20"/>
      <w:lang w:eastAsia="es-ES"/>
    </w:rPr>
  </w:style>
  <w:style w:type="character" w:customStyle="1" w:styleId="Ttulo2Car">
    <w:name w:val="Título 2 Car"/>
    <w:basedOn w:val="Fuentedeprrafopredeter"/>
    <w:link w:val="Ttulo2"/>
    <w:uiPriority w:val="9"/>
    <w:rsid w:val="003545EB"/>
    <w:rPr>
      <w:rFonts w:asciiTheme="majorHAnsi" w:eastAsiaTheme="majorEastAsia" w:hAnsiTheme="majorHAnsi" w:cstheme="majorBidi"/>
      <w:color w:val="2F5496" w:themeColor="accent1" w:themeShade="BF"/>
      <w:kern w:val="2"/>
      <w:sz w:val="26"/>
      <w:szCs w:val="26"/>
      <w:lang w:val="es-MX"/>
      <w14:ligatures w14:val="standardContextual"/>
    </w:rPr>
  </w:style>
  <w:style w:type="character" w:customStyle="1" w:styleId="Ttulo3Car">
    <w:name w:val="Título 3 Car"/>
    <w:basedOn w:val="Fuentedeprrafopredeter"/>
    <w:link w:val="Ttulo3"/>
    <w:uiPriority w:val="9"/>
    <w:rsid w:val="003545EB"/>
    <w:rPr>
      <w:rFonts w:asciiTheme="majorHAnsi" w:eastAsiaTheme="majorEastAsia" w:hAnsiTheme="majorHAnsi" w:cstheme="majorBidi"/>
      <w:color w:val="1F3763" w:themeColor="accent1" w:themeShade="7F"/>
      <w:kern w:val="2"/>
      <w:lang w:val="es-MX"/>
      <w14:ligatures w14:val="standardContextual"/>
    </w:rPr>
  </w:style>
  <w:style w:type="paragraph" w:styleId="Descripcin">
    <w:name w:val="caption"/>
    <w:basedOn w:val="Normal"/>
    <w:next w:val="Normal"/>
    <w:uiPriority w:val="35"/>
    <w:unhideWhenUsed/>
    <w:qFormat/>
    <w:rsid w:val="003545EB"/>
    <w:pPr>
      <w:spacing w:after="200"/>
    </w:pPr>
    <w:rPr>
      <w:i/>
      <w:iCs/>
      <w:color w:val="44546A" w:themeColor="text2"/>
      <w:kern w:val="2"/>
      <w:sz w:val="18"/>
      <w:szCs w:val="18"/>
      <w:lang w:val="es-MX"/>
      <w14:ligatures w14:val="standardContextual"/>
    </w:rPr>
  </w:style>
  <w:style w:type="paragraph" w:styleId="Textonotapie">
    <w:name w:val="footnote text"/>
    <w:basedOn w:val="Normal"/>
    <w:link w:val="TextonotapieCar"/>
    <w:uiPriority w:val="99"/>
    <w:semiHidden/>
    <w:unhideWhenUsed/>
    <w:rsid w:val="003545EB"/>
    <w:rPr>
      <w:kern w:val="2"/>
      <w:sz w:val="20"/>
      <w:szCs w:val="20"/>
      <w:lang w:val="es-MX"/>
      <w14:ligatures w14:val="standardContextual"/>
    </w:rPr>
  </w:style>
  <w:style w:type="character" w:customStyle="1" w:styleId="TextonotapieCar">
    <w:name w:val="Texto nota pie Car"/>
    <w:basedOn w:val="Fuentedeprrafopredeter"/>
    <w:link w:val="Textonotapie"/>
    <w:uiPriority w:val="99"/>
    <w:semiHidden/>
    <w:rsid w:val="003545EB"/>
    <w:rPr>
      <w:kern w:val="2"/>
      <w:sz w:val="20"/>
      <w:szCs w:val="20"/>
      <w:lang w:val="es-MX"/>
      <w14:ligatures w14:val="standardContextual"/>
    </w:rPr>
  </w:style>
  <w:style w:type="character" w:styleId="Refdenotaalpie">
    <w:name w:val="footnote reference"/>
    <w:basedOn w:val="Fuentedeprrafopredeter"/>
    <w:uiPriority w:val="99"/>
    <w:semiHidden/>
    <w:unhideWhenUsed/>
    <w:rsid w:val="003545EB"/>
    <w:rPr>
      <w:vertAlign w:val="superscript"/>
    </w:rPr>
  </w:style>
  <w:style w:type="paragraph" w:styleId="TtuloTDC">
    <w:name w:val="TOC Heading"/>
    <w:basedOn w:val="Ttulo1"/>
    <w:next w:val="Normal"/>
    <w:uiPriority w:val="39"/>
    <w:unhideWhenUsed/>
    <w:qFormat/>
    <w:rsid w:val="003545EB"/>
    <w:pPr>
      <w:spacing w:line="259" w:lineRule="auto"/>
      <w:outlineLvl w:val="9"/>
    </w:pPr>
    <w:rPr>
      <w:lang w:val="es-MX" w:eastAsia="es-MX"/>
    </w:rPr>
  </w:style>
  <w:style w:type="paragraph" w:styleId="TDC1">
    <w:name w:val="toc 1"/>
    <w:basedOn w:val="Normal"/>
    <w:next w:val="Normal"/>
    <w:autoRedefine/>
    <w:uiPriority w:val="39"/>
    <w:unhideWhenUsed/>
    <w:rsid w:val="000663C2"/>
    <w:pPr>
      <w:tabs>
        <w:tab w:val="left" w:pos="480"/>
        <w:tab w:val="right" w:leader="dot" w:pos="9962"/>
      </w:tabs>
      <w:spacing w:after="100" w:line="360" w:lineRule="auto"/>
    </w:pPr>
  </w:style>
  <w:style w:type="paragraph" w:styleId="TDC2">
    <w:name w:val="toc 2"/>
    <w:basedOn w:val="Normal"/>
    <w:next w:val="Normal"/>
    <w:autoRedefine/>
    <w:uiPriority w:val="39"/>
    <w:unhideWhenUsed/>
    <w:rsid w:val="003545EB"/>
    <w:pPr>
      <w:spacing w:after="100"/>
      <w:ind w:left="240"/>
    </w:pPr>
  </w:style>
  <w:style w:type="paragraph" w:styleId="TDC3">
    <w:name w:val="toc 3"/>
    <w:basedOn w:val="Normal"/>
    <w:next w:val="Normal"/>
    <w:autoRedefine/>
    <w:uiPriority w:val="39"/>
    <w:unhideWhenUsed/>
    <w:rsid w:val="003545E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423131">
      <w:bodyDiv w:val="1"/>
      <w:marLeft w:val="0"/>
      <w:marRight w:val="0"/>
      <w:marTop w:val="0"/>
      <w:marBottom w:val="0"/>
      <w:divBdr>
        <w:top w:val="none" w:sz="0" w:space="0" w:color="auto"/>
        <w:left w:val="none" w:sz="0" w:space="0" w:color="auto"/>
        <w:bottom w:val="none" w:sz="0" w:space="0" w:color="auto"/>
        <w:right w:val="none" w:sz="0" w:space="0" w:color="auto"/>
      </w:divBdr>
    </w:div>
    <w:div w:id="12289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www.smapacampeche.gob.mx/" TargetMode="External"/><Relationship Id="rId2" Type="http://schemas.openxmlformats.org/officeDocument/2006/relationships/hyperlink" Target="https://www.smapacampeche.gob.mx/" TargetMode="External"/><Relationship Id="rId1" Type="http://schemas.openxmlformats.org/officeDocument/2006/relationships/hyperlink" Target="https://www.smapacampeche.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3EDD-3553-4FB1-9EA2-DF515F29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15</Pages>
  <Words>2558</Words>
  <Characters>14069</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Hector David Camacho Gonzalez</cp:lastModifiedBy>
  <cp:revision>18</cp:revision>
  <cp:lastPrinted>2022-12-27T21:29:00Z</cp:lastPrinted>
  <dcterms:created xsi:type="dcterms:W3CDTF">2023-11-07T23:05:00Z</dcterms:created>
  <dcterms:modified xsi:type="dcterms:W3CDTF">2024-06-03T19:17:00Z</dcterms:modified>
</cp:coreProperties>
</file>